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616d" w14:textId="8a66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Дауылкөл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290 шешімі. Қызылорда облысының Әділет департаментінде 2020 жылғы 5 қаңтарда № 7182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2020-2022 жылдарға арналған Дауылкөл ауылдық округінің бюджеті тиісінше 1, 2 және 3-қосымшаларға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123 648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120 062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125 074,3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Дауылкөл ауылдық округінің бюджетіне берілетін бюджеттік субвенция көлемі 112 093 мың теңге мөлшерінде белгіленгені ескерілсін.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Дауылкөл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290 шешіміне 2-қосымша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Дауылкөл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290 шешміне 3-қосымша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Дауылкөл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290 шешіміне 4-қосымша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бюджетінде республикалық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