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7ff9" w14:textId="ed87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Жосалы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297 шешімі. Қызылорда облысының Әділет департаментінде 2020 жылғы 5 қаңтарда № 7181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93 933,5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93 933,5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Жосалы ауылдық округінің бюджетіне берілетін бюджеттік субвенция көлемі 81 753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297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297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297 шешіміне 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297 шешіміне 5-қосымша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бюджетінде республикалық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3 564,0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