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e801" w14:textId="bd4e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Жаңажол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27 желтоқсандағы № 289 шешімі. Қызылорда облысының Әділет департаментінде 2020 жылғы 5 қаңтарда № 7179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104 982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4 214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100 768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105 378,5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Қармақшы аудандық мәслихатының 25.05.2020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аудандық бюджеттен Жаңажол ауылдық округінің бюджетіне берілетін бюджеттік субвенция көлемі 93 480 мың теңге мөлшерінде белгіленгені ескерілсін.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Жаңажол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289 шешіміне 2-қосымша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289 шешіміне 3-қосымша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желтоқсаны № 289 шешіміне 4-қосымша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бюджетінде республикалық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