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6323" w14:textId="0ae6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ІІІ Интернационал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2019 жылғы 27 желтоқсандағы № 287 шешімі. Қызылорда облысының Әділет департаментінде 2020 жылғы 5 қаңтарда № 7171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ІІІ Интернационал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118 895,1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11 112,1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107 783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120 808,9 мың теңге;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1 913,8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07.04.2020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; өзгерістер енгізілді - Қызылорда облысы Қармақшы аудандық мәслихатының 25.05.2020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08.10.2020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аудандық бюджеттен ІІІ Интернационал ауылдық округінің бюджетіне берілетін бюджеттік субвенция көлемі 103 314 мың теңге мөлшерінде белгіленгені ескерілсін.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ІІІ Интернационал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ІІІ Интернационал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08.10.2020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287 шешіміне 2-қосымша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ІІІ Интернационал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287 шешіміне 3-қосымша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ІІІ Интернационал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287 шешіміне 4-қосымша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ІІІ Интернационал ауылдық округінің бюджетінде республикалық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