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e035" w14:textId="649e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Т.Көмекбаев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292 шешімі. Қызылорда облысының Әділет департаментінде 2020 жылғы 5 қаңтарда № 7165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Т.Көмекбаев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74 131,2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1313,2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74 131,2 мың теңге;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1-тармаққа өзгерістер енгізілді - Қызылорда облысы Қармақшы аудандық мәслихатының 21.04.2020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25.05.2020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Т.Көмекбаев ауылдық округінің бюджетіне берілетін бюджеттік субвенция көлемі 68 112 мың теңге мөлшерінде белгіленгені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2020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Т.Көмекбаев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Т.Көмекбаев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08.10.2020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292 шешіміне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Т.Көмекбаев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292 шешіміне 3-қосымша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292 шешіміне 4-қосымша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2020 жылға арналған бюджеттік бағдарламаның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292 шешіміне 5-қосымша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Т.Көмекбаев ауылдық округінің бюджетінде республикалық бюджет есебінен қаралған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