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2ac1" w14:textId="0d52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кент, ауылдық округтер бюджеттері туралы" Қазалы аудандық мәслихатының 2018 жылғы 25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18 ақпандағы № 279 шешімі. Қызылорда облысының Әділет департаментінде 2019 жылғы 21 ақпанда № 6707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кент, ауылдық округтер бюджеттері туралы" Қазалы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6595 нөмерімен тіркелген, 2019 жылғы 15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маңызы бар қала, кент, ауылдық округтер бюджеттері 1, 2, 3, 4, 5, 6, 7, 8, 9, 10, 11, 12 -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1536167,3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251174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1135775,3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103710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45508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238153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23950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208821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3385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550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1032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400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1295782,3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226674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925922,3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101463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41723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1546514,3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251708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1143936,3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103977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46893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-10347 мың теңге, оның ішінде;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-534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-8161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-267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-1385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10347 мың теңге, оның ішінде;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534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8161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267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1385 мың теңге.".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жариялауға жатады.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"18" ақпандағы XXXIХ сессиясының №279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Қазалы қаласының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"18" ақпандағы XXXIХ сессиясының №279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4-қосымша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кентінің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"18" ақпандағы XXXIХ сессиясының №279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7-қосымша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Аранды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"18" ақпандағы XXXIХ сессиясының №279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"25" желтоқсандағы XXXVI сессиясының №265 шешіміне 10-қосымша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Майдакөл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