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0deb" w14:textId="69c0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ауылдық округтерінің жергiлiктi қоғамдастық жиналысының регламентiн бекiту туралы</w:t>
      </w:r>
    </w:p>
    <w:p>
      <w:pPr>
        <w:spacing w:after="0"/>
        <w:ind w:left="0"/>
        <w:jc w:val="both"/>
      </w:pPr>
      <w:r>
        <w:rPr>
          <w:rFonts w:ascii="Times New Roman"/>
          <w:b w:val="false"/>
          <w:i w:val="false"/>
          <w:color w:val="000000"/>
          <w:sz w:val="28"/>
        </w:rPr>
        <w:t>Қызылорда облысы Арал аудандық мәслихатының 2019 жылғы 19 желтоқсандағы № 290 шешімі. Қызылорда облысының Әділет департаментінде 2019 жылғы 20 желтоқсанда № 7035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берiлiп отырған Арал ауданының аумағындағы халық саны екі мың адам және одан аз ауылдық округтердің жергiлiктi қоғамдастық жиналыстарының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Аяпов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2019 жылғы 19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 шешімімен бекітілген</w:t>
            </w:r>
          </w:p>
        </w:tc>
      </w:tr>
    </w:tbl>
    <w:bookmarkStart w:name="z10" w:id="3"/>
    <w:p>
      <w:pPr>
        <w:spacing w:after="0"/>
        <w:ind w:left="0"/>
        <w:jc w:val="left"/>
      </w:pPr>
      <w:r>
        <w:rPr>
          <w:rFonts w:ascii="Times New Roman"/>
          <w:b/>
          <w:i w:val="false"/>
          <w:color w:val="000000"/>
        </w:rPr>
        <w:t xml:space="preserve"> Арал ауданының аумағындағы халық саны екі мың адам және одан аз ауылдық округтердің жергiлiктi қоғамдастық жиналыстарының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Арал ауданының аумағындағы халық саны екі мың адам және одан аз ауылдық округтердің жергiлiктi қоғамдастық жиналыстарының регламенті (бұдан әрi - Регламент) "Қазақстан Республикасындағы жергiлiктi мемлекеттiк басқару және өзiн-өзi басқару туралы" Қазақстан Республикасының Заңының (бұдан әрi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негiзгi ұғымдар:</w:t>
      </w:r>
    </w:p>
    <w:bookmarkEnd w:id="6"/>
    <w:bookmarkStart w:name="z14" w:id="7"/>
    <w:p>
      <w:pPr>
        <w:spacing w:after="0"/>
        <w:ind w:left="0"/>
        <w:jc w:val="both"/>
      </w:pPr>
      <w:r>
        <w:rPr>
          <w:rFonts w:ascii="Times New Roman"/>
          <w:b w:val="false"/>
          <w:i w:val="false"/>
          <w:color w:val="000000"/>
          <w:sz w:val="28"/>
        </w:rPr>
        <w:t>
      1)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7"/>
    <w:bookmarkStart w:name="z15" w:id="8"/>
    <w:p>
      <w:pPr>
        <w:spacing w:after="0"/>
        <w:ind w:left="0"/>
        <w:jc w:val="both"/>
      </w:pPr>
      <w:r>
        <w:rPr>
          <w:rFonts w:ascii="Times New Roman"/>
          <w:b w:val="false"/>
          <w:i w:val="false"/>
          <w:color w:val="000000"/>
          <w:sz w:val="28"/>
        </w:rPr>
        <w:t>
      2) жергiлiктi қоғамдастық жиналысы (бұдан әрi-жиналыс) – жергiлiктi қоғамдастық жиыны жiберген жергiлiктi қоғамдастық өкiлдерiнiң Қазақстан Республикасының заңнамасында белгiленген шекте және тәртiппен жергiлiктi маңызы бар ағымдағы мәселелердi шешуге қатысуы;</w:t>
      </w:r>
    </w:p>
    <w:bookmarkEnd w:id="8"/>
    <w:bookmarkStart w:name="z16" w:id="9"/>
    <w:p>
      <w:pPr>
        <w:spacing w:after="0"/>
        <w:ind w:left="0"/>
        <w:jc w:val="both"/>
      </w:pPr>
      <w:r>
        <w:rPr>
          <w:rFonts w:ascii="Times New Roman"/>
          <w:b w:val="false"/>
          <w:i w:val="false"/>
          <w:color w:val="000000"/>
          <w:sz w:val="28"/>
        </w:rPr>
        <w:t>
      3) жергiлiктi маңызы бар мәселелер – реттелуi Заңға және Қазақстан Республикасының өзге де заңнамалық актiлерiне сәйкес тиiстi әкiмшiлiк-аумақтық бөлiнiс тұрғындарының басым бөлiгiнiң құқықтары мен заңды мүдделерiн қамтамасыз етуге байланысты ауылдық округ қызметiнiң мәселелерi;</w:t>
      </w:r>
    </w:p>
    <w:bookmarkEnd w:id="9"/>
    <w:bookmarkStart w:name="z17" w:id="10"/>
    <w:p>
      <w:pPr>
        <w:spacing w:after="0"/>
        <w:ind w:left="0"/>
        <w:jc w:val="both"/>
      </w:pPr>
      <w:r>
        <w:rPr>
          <w:rFonts w:ascii="Times New Roman"/>
          <w:b w:val="false"/>
          <w:i w:val="false"/>
          <w:color w:val="000000"/>
          <w:sz w:val="28"/>
        </w:rPr>
        <w:t>
      4)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Заңда, өзге де нормативтiк құқықтық актiлерде айқындалған тәртiппен жергiлiктi маңызы бар мәселелердi өзiнiң жауапкершiлiгiмен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жергiлiктi қоғамдастық жиналысының мүшесi – Қазақстан Республикасының заңнамасында белгiленген шекте және тәртiппен жергiлiктi маңызы бар ағымдағы мәселелердi шешуге жергiлiктi қоғамдастық жиыны жiберген жергiлiктi қоғамдастық өкiлi.</w:t>
      </w:r>
    </w:p>
    <w:bookmarkEnd w:id="11"/>
    <w:bookmarkStart w:name="z19" w:id="12"/>
    <w:p>
      <w:pPr>
        <w:spacing w:after="0"/>
        <w:ind w:left="0"/>
        <w:jc w:val="left"/>
      </w:pPr>
      <w:r>
        <w:rPr>
          <w:rFonts w:ascii="Times New Roman"/>
          <w:b/>
          <w:i w:val="false"/>
          <w:color w:val="000000"/>
        </w:rPr>
        <w:t xml:space="preserve"> 2-тарау. Жергiлiктi қоғамдастық жиналысына шақыруды жүргiзу тәртiбi</w:t>
      </w:r>
    </w:p>
    <w:bookmarkEnd w:id="12"/>
    <w:bookmarkStart w:name="z31" w:id="13"/>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Start w:name="z20" w:id="14"/>
    <w:p>
      <w:pPr>
        <w:spacing w:after="0"/>
        <w:ind w:left="0"/>
        <w:jc w:val="both"/>
      </w:pPr>
      <w:r>
        <w:rPr>
          <w:rFonts w:ascii="Times New Roman"/>
          <w:b w:val="false"/>
          <w:i w:val="false"/>
          <w:color w:val="000000"/>
          <w:sz w:val="28"/>
        </w:rPr>
        <w:t>
      жергілікті бюджеттен қаржыландырылатын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және тиісті аумақтарда орналасқан;</w:t>
      </w:r>
    </w:p>
    <w:bookmarkEnd w:id="15"/>
    <w:bookmarkStart w:name="z22" w:id="1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Арал аудандық мәслихатының 22.07.2021 </w:t>
      </w:r>
      <w:r>
        <w:rPr>
          <w:rFonts w:ascii="Times New Roman"/>
          <w:b w:val="false"/>
          <w:i w:val="false"/>
          <w:color w:val="000000"/>
          <w:sz w:val="28"/>
        </w:rPr>
        <w:t>№ 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 өзгеріс енгізілді - Қызылорда облысы Арал аудандық мәслихатының 21.12.2023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6. Жиналысты шақыру алдында әкiм аппараты жиналысқа қатысушы мүшелердi тiркеудi өткiзедi, оның нәтижесiн әкiм немесе жиналысты шақыру басталғаннан бұрын ол уәкiлеттiк берген адам жариялайды және жиналыстың хаттамасына шақыруды өткiзу орны мен уақытын көрсете отырып енгiзедi.</w:t>
      </w:r>
    </w:p>
    <w:bookmarkEnd w:id="22"/>
    <w:bookmarkStart w:name="z38"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Жиналысты шақыруды әкiм немесе ол уәкiлеттiк берген адам ашады.</w:t>
      </w:r>
    </w:p>
    <w:bookmarkEnd w:id="24"/>
    <w:bookmarkStart w:name="z40" w:id="25"/>
    <w:p>
      <w:pPr>
        <w:spacing w:after="0"/>
        <w:ind w:left="0"/>
        <w:jc w:val="both"/>
      </w:pPr>
      <w:r>
        <w:rPr>
          <w:rFonts w:ascii="Times New Roman"/>
          <w:b w:val="false"/>
          <w:i w:val="false"/>
          <w:color w:val="000000"/>
          <w:sz w:val="28"/>
        </w:rPr>
        <w:t>
      Жиналысты шақыруды жүргiзу үшiн ашық дауыс беру арқылы жиналыстың төрағасы мен хатшысы сайланады.</w:t>
      </w:r>
    </w:p>
    <w:bookmarkEnd w:id="25"/>
    <w:bookmarkStart w:name="z41" w:id="26"/>
    <w:p>
      <w:pPr>
        <w:spacing w:after="0"/>
        <w:ind w:left="0"/>
        <w:jc w:val="both"/>
      </w:pPr>
      <w:r>
        <w:rPr>
          <w:rFonts w:ascii="Times New Roman"/>
          <w:b w:val="false"/>
          <w:i w:val="false"/>
          <w:color w:val="000000"/>
          <w:sz w:val="28"/>
        </w:rPr>
        <w:t>
      8. Жиналыстың күн тәртiбiн ауылдық округ әкiмiнiң аппараты жиналыс мүшелерi, тиiстi аумақтың әкiмi енгiзген ұсыныстар негiзiнде қалыптастырады.</w:t>
      </w:r>
    </w:p>
    <w:bookmarkEnd w:id="26"/>
    <w:bookmarkStart w:name="z42" w:id="27"/>
    <w:p>
      <w:pPr>
        <w:spacing w:after="0"/>
        <w:ind w:left="0"/>
        <w:jc w:val="both"/>
      </w:pPr>
      <w:r>
        <w:rPr>
          <w:rFonts w:ascii="Times New Roman"/>
          <w:b w:val="false"/>
          <w:i w:val="false"/>
          <w:color w:val="000000"/>
          <w:sz w:val="28"/>
        </w:rPr>
        <w:t>
      Күн тәртiбiне өткен жиналыстарды шақыруда қабылданған шешiмдер барысы және (немесе) орындалуы туралы мәселелер қосылады.</w:t>
      </w:r>
    </w:p>
    <w:bookmarkEnd w:id="27"/>
    <w:bookmarkStart w:name="z43" w:id="28"/>
    <w:p>
      <w:pPr>
        <w:spacing w:after="0"/>
        <w:ind w:left="0"/>
        <w:jc w:val="both"/>
      </w:pPr>
      <w:r>
        <w:rPr>
          <w:rFonts w:ascii="Times New Roman"/>
          <w:b w:val="false"/>
          <w:i w:val="false"/>
          <w:color w:val="000000"/>
          <w:sz w:val="28"/>
        </w:rPr>
        <w:t>
      Жиналысты шақырудың күн тәртiбi оны талқылау кезiнде толықтырылуы және өзгертiлуi мүмкiн.</w:t>
      </w:r>
    </w:p>
    <w:bookmarkEnd w:id="28"/>
    <w:bookmarkStart w:name="z44" w:id="29"/>
    <w:p>
      <w:pPr>
        <w:spacing w:after="0"/>
        <w:ind w:left="0"/>
        <w:jc w:val="both"/>
      </w:pPr>
      <w:r>
        <w:rPr>
          <w:rFonts w:ascii="Times New Roman"/>
          <w:b w:val="false"/>
          <w:i w:val="false"/>
          <w:color w:val="000000"/>
          <w:sz w:val="28"/>
        </w:rPr>
        <w:t>
      Жиналысты шақырудың күн тәртiбiн жиналыс бекiтедi.</w:t>
      </w:r>
    </w:p>
    <w:bookmarkEnd w:id="29"/>
    <w:bookmarkStart w:name="z45" w:id="30"/>
    <w:p>
      <w:pPr>
        <w:spacing w:after="0"/>
        <w:ind w:left="0"/>
        <w:jc w:val="both"/>
      </w:pPr>
      <w:r>
        <w:rPr>
          <w:rFonts w:ascii="Times New Roman"/>
          <w:b w:val="false"/>
          <w:i w:val="false"/>
          <w:color w:val="000000"/>
          <w:sz w:val="28"/>
        </w:rPr>
        <w:t>
      Күн тәртiбiнiң әрбiр мәселесi бойынша дауыс беру жеке өткiзiледi. Егер оған жиналыс мүшелерiнiң көпшiлiгi дауыс берсе, мәселе күн тәртiбiне енгiзiлдi деп есептеледi.</w:t>
      </w:r>
    </w:p>
    <w:bookmarkEnd w:id="30"/>
    <w:bookmarkStart w:name="z46" w:id="31"/>
    <w:p>
      <w:pPr>
        <w:spacing w:after="0"/>
        <w:ind w:left="0"/>
        <w:jc w:val="both"/>
      </w:pPr>
      <w:r>
        <w:rPr>
          <w:rFonts w:ascii="Times New Roman"/>
          <w:b w:val="false"/>
          <w:i w:val="false"/>
          <w:color w:val="000000"/>
          <w:sz w:val="28"/>
        </w:rPr>
        <w:t>
      9. Жиналысты шақыруға олардың мәселелерi онда қаралатын аудан мәслихатының депутаттары, аудан әкiмi аппаратының, мемлекеттiк мекемелер мен кәсiпорындардың, сондай-ақ заңды және жеке тұлғалардың өкiлдерi шақырылуы мүмкiн. Сондай-ақ жиналысты шақыруға бұқаралық ақпарат құралдары мен қоғамдық бiрлестiктер өкiлдерi қатыса алады.</w:t>
      </w:r>
    </w:p>
    <w:bookmarkEnd w:id="31"/>
    <w:bookmarkStart w:name="z47" w:id="32"/>
    <w:p>
      <w:pPr>
        <w:spacing w:after="0"/>
        <w:ind w:left="0"/>
        <w:jc w:val="both"/>
      </w:pPr>
      <w:r>
        <w:rPr>
          <w:rFonts w:ascii="Times New Roman"/>
          <w:b w:val="false"/>
          <w:i w:val="false"/>
          <w:color w:val="000000"/>
          <w:sz w:val="28"/>
        </w:rPr>
        <w:t>
      Осы тармақтың бiрiншi бөлiгiнде көрсетiлген шақырылған адамдар жиналыстың мүшелерi болып табылмайды және шешiмдердi қабылдау кезiнде дауыс беруге қатыспайды.</w:t>
      </w:r>
    </w:p>
    <w:bookmarkEnd w:id="32"/>
    <w:bookmarkStart w:name="z51"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2" w:id="34"/>
    <w:p>
      <w:pPr>
        <w:spacing w:after="0"/>
        <w:ind w:left="0"/>
        <w:jc w:val="left"/>
      </w:pPr>
      <w:r>
        <w:rPr>
          <w:rFonts w:ascii="Times New Roman"/>
          <w:b/>
          <w:i w:val="false"/>
          <w:color w:val="000000"/>
        </w:rPr>
        <w:t xml:space="preserve"> 3-тарау. Жергiлiктi қоғамдастық жиналысының шешiмдер қабылдау тәртiбi</w:t>
      </w:r>
    </w:p>
    <w:bookmarkEnd w:id="34"/>
    <w:bookmarkStart w:name="z64" w:id="35"/>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5"/>
    <w:bookmarkStart w:name="z28" w:id="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6"/>
    <w:bookmarkStart w:name="z29" w:id="37"/>
    <w:p>
      <w:pPr>
        <w:spacing w:after="0"/>
        <w:ind w:left="0"/>
        <w:jc w:val="both"/>
      </w:pPr>
      <w:r>
        <w:rPr>
          <w:rFonts w:ascii="Times New Roman"/>
          <w:b w:val="false"/>
          <w:i w:val="false"/>
          <w:color w:val="000000"/>
          <w:sz w:val="28"/>
        </w:rPr>
        <w:t>
      Жиналыстың шешімі хаттамамен ресімделеді, онда:</w:t>
      </w:r>
    </w:p>
    <w:bookmarkEnd w:id="37"/>
    <w:bookmarkStart w:name="z30" w:id="38"/>
    <w:p>
      <w:pPr>
        <w:spacing w:after="0"/>
        <w:ind w:left="0"/>
        <w:jc w:val="both"/>
      </w:pPr>
      <w:r>
        <w:rPr>
          <w:rFonts w:ascii="Times New Roman"/>
          <w:b w:val="false"/>
          <w:i w:val="false"/>
          <w:color w:val="000000"/>
          <w:sz w:val="28"/>
        </w:rPr>
        <w:t>
      1) жиналыстың өткізілетін күні мен орны;</w:t>
      </w:r>
    </w:p>
    <w:bookmarkEnd w:id="38"/>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35"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Арал аудандық мәслихатының 22.07.2021 </w:t>
      </w:r>
      <w:r>
        <w:rPr>
          <w:rFonts w:ascii="Times New Roman"/>
          <w:b w:val="false"/>
          <w:i w:val="false"/>
          <w:color w:val="000000"/>
          <w:sz w:val="28"/>
        </w:rPr>
        <w:t>№ 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2"/>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
    <w:bookmarkStart w:name="z54" w:id="4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15. Жиналысты шақыруда қабылданған шешiмдердi ауылдық округ әкiмiнiң аппараты бұқаралық ақпарат құралдары арқылы немесе өзге де тәсiлдермен таратады.</w:t>
      </w:r>
    </w:p>
    <w:bookmarkEnd w:id="44"/>
    <w:bookmarkStart w:name="z68" w:id="45"/>
    <w:p>
      <w:pPr>
        <w:spacing w:after="0"/>
        <w:ind w:left="0"/>
        <w:jc w:val="left"/>
      </w:pPr>
      <w:r>
        <w:rPr>
          <w:rFonts w:ascii="Times New Roman"/>
          <w:b/>
          <w:i w:val="false"/>
          <w:color w:val="000000"/>
        </w:rPr>
        <w:t xml:space="preserve"> 4-тарау. Жергiлiктi қоғамдастық жиналысы шешiмдерiнiң орындалуын бақылау</w:t>
      </w:r>
    </w:p>
    <w:bookmarkEnd w:id="45"/>
    <w:bookmarkStart w:name="z69" w:id="46"/>
    <w:p>
      <w:pPr>
        <w:spacing w:after="0"/>
        <w:ind w:left="0"/>
        <w:jc w:val="both"/>
      </w:pPr>
      <w:r>
        <w:rPr>
          <w:rFonts w:ascii="Times New Roman"/>
          <w:b w:val="false"/>
          <w:i w:val="false"/>
          <w:color w:val="000000"/>
          <w:sz w:val="28"/>
        </w:rPr>
        <w:t>
      16. Жиналыста жүйелi түрде жиналыстың шешiмдерiн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17. Шешiмдердi орындамаған немесе сапасыз орындаған жағдайда, тиiстi ақпарат хаттамаға енгiзiледi, оны жиналыстың төрағасы аудан әкiмiне немесе жиналыстың шешiмiн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шешiмдер қайта орындалмаған немесе сапасыз орындалған жағдайда, жиналыс аудан әкiмi немесе тиiстi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