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d8f3" w14:textId="d39d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Қызылорда облыстық мәслихатының 2019 жылғы 16 қазандағы № 356 шешімі. Қызылорда облысының Әділет департаментінде 2019 жылғы 23 қазанда № 6944 болып тіркелді</w:t>
      </w:r>
    </w:p>
    <w:p>
      <w:pPr>
        <w:spacing w:after="0"/>
        <w:ind w:left="0"/>
        <w:jc w:val="both"/>
      </w:pPr>
      <w:bookmarkStart w:name="z4" w:id="0"/>
      <w:r>
        <w:rPr>
          <w:rFonts w:ascii="Times New Roman"/>
          <w:b w:val="false"/>
          <w:i w:val="false"/>
          <w:color w:val="000000"/>
          <w:sz w:val="28"/>
        </w:rPr>
        <w:t xml:space="preserve">
      "Жарнама туралы" Қазақстан Республикасының 2003 жылғы 19 желтоқсандағы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кезекті 37-сессиясының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"16" қазандағы № 356 шешімімен бекітілген</w:t>
            </w:r>
          </w:p>
        </w:tc>
      </w:tr>
    </w:tbl>
    <w:bookmarkStart w:name="z11" w:id="3"/>
    <w:p>
      <w:pPr>
        <w:spacing w:after="0"/>
        <w:ind w:left="0"/>
        <w:jc w:val="left"/>
      </w:pPr>
      <w:r>
        <w:rPr>
          <w:rFonts w:ascii="Times New Roman"/>
          <w:b/>
          <w:i w:val="false"/>
          <w:color w:val="000000"/>
        </w:rPr>
        <w:t xml:space="preserve"> Қызылорда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Осы Қызылорда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 (бұдан әрі – Қағидалар) "Жарнама туралы" 2003 жылғы 19 желтоқсандағы Қазақстан Республикасының Заңы 17-2-бабының </w:t>
      </w:r>
      <w:r>
        <w:rPr>
          <w:rFonts w:ascii="Times New Roman"/>
          <w:b w:val="false"/>
          <w:i w:val="false"/>
          <w:color w:val="000000"/>
          <w:sz w:val="28"/>
        </w:rPr>
        <w:t>3-тармағына</w:t>
      </w:r>
      <w:r>
        <w:rPr>
          <w:rFonts w:ascii="Times New Roman"/>
          <w:b w:val="false"/>
          <w:i w:val="false"/>
          <w:color w:val="000000"/>
          <w:sz w:val="28"/>
        </w:rPr>
        <w:t xml:space="preserve"> және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w:t>
      </w:r>
      <w:r>
        <w:rPr>
          <w:rFonts w:ascii="Times New Roman"/>
          <w:b w:val="false"/>
          <w:i w:val="false"/>
          <w:color w:val="000000"/>
          <w:sz w:val="28"/>
        </w:rPr>
        <w:t>№ 37</w:t>
      </w:r>
      <w:r>
        <w:rPr>
          <w:rFonts w:ascii="Times New Roman"/>
          <w:b w:val="false"/>
          <w:i w:val="false"/>
          <w:color w:val="000000"/>
          <w:sz w:val="28"/>
        </w:rPr>
        <w:t xml:space="preserve"> бұйрығына (нормативтік құқықтық актілерді мемлекеттік тіркеу тізілімінде № 18709 тіркелген) сәйкес әзірленді.</w:t>
      </w:r>
    </w:p>
    <w:bookmarkEnd w:id="5"/>
    <w:bookmarkStart w:name="z14" w:id="6"/>
    <w:p>
      <w:pPr>
        <w:spacing w:after="0"/>
        <w:ind w:left="0"/>
        <w:jc w:val="both"/>
      </w:pPr>
      <w:r>
        <w:rPr>
          <w:rFonts w:ascii="Times New Roman"/>
          <w:b w:val="false"/>
          <w:i w:val="false"/>
          <w:color w:val="000000"/>
          <w:sz w:val="28"/>
        </w:rPr>
        <w:t>
      2. Қағидалар Қызылорда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6"/>
    <w:bookmarkStart w:name="z15"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8"/>
    <w:bookmarkStart w:name="z17" w:id="9"/>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9"/>
    <w:bookmarkStart w:name="z18" w:id="10"/>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bookmarkEnd w:id="10"/>
    <w:bookmarkStart w:name="z19" w:id="11"/>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1"/>
    <w:bookmarkStart w:name="z20" w:id="12"/>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2"/>
    <w:bookmarkStart w:name="z21" w:id="13"/>
    <w:p>
      <w:pPr>
        <w:spacing w:after="0"/>
        <w:ind w:left="0"/>
        <w:jc w:val="both"/>
      </w:pPr>
      <w:r>
        <w:rPr>
          <w:rFonts w:ascii="Times New Roman"/>
          <w:b w:val="false"/>
          <w:i w:val="false"/>
          <w:color w:val="000000"/>
          <w:sz w:val="28"/>
        </w:rPr>
        <w:t>
      6) жергілікті атқарушы орган – облыстық маңызы бар қаланың, аудандардың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3"/>
    <w:bookmarkStart w:name="z22" w:id="14"/>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4"/>
    <w:bookmarkStart w:name="z23" w:id="15"/>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5"/>
    <w:bookmarkStart w:name="z24" w:id="16"/>
    <w:p>
      <w:pPr>
        <w:spacing w:after="0"/>
        <w:ind w:left="0"/>
        <w:jc w:val="left"/>
      </w:pPr>
      <w:r>
        <w:rPr>
          <w:rFonts w:ascii="Times New Roman"/>
          <w:b/>
          <w:i w:val="false"/>
          <w:color w:val="000000"/>
        </w:rPr>
        <w:t xml:space="preserve"> 2. Қызылорда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16"/>
    <w:bookmarkStart w:name="z25" w:id="17"/>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7"/>
    <w:bookmarkStart w:name="z26" w:id="18"/>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8"/>
    <w:bookmarkStart w:name="z27" w:id="19"/>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9"/>
    <w:bookmarkStart w:name="z28" w:id="20"/>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сәулет, қала құрылысы және құрылыс қызметі, автомобиль жолдары және жол жүрісі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0"/>
    <w:bookmarkStart w:name="z29" w:id="21"/>
    <w:p>
      <w:pPr>
        <w:spacing w:after="0"/>
        <w:ind w:left="0"/>
        <w:jc w:val="both"/>
      </w:pPr>
      <w:r>
        <w:rPr>
          <w:rFonts w:ascii="Times New Roman"/>
          <w:b w:val="false"/>
          <w:i w:val="false"/>
          <w:color w:val="000000"/>
          <w:sz w:val="28"/>
        </w:rPr>
        <w:t>
      8. Сыртқы (көрнекі) жарнамаға:</w:t>
      </w:r>
    </w:p>
    <w:bookmarkEnd w:id="21"/>
    <w:bookmarkStart w:name="z30" w:id="22"/>
    <w:p>
      <w:pPr>
        <w:spacing w:after="0"/>
        <w:ind w:left="0"/>
        <w:jc w:val="both"/>
      </w:pPr>
      <w:r>
        <w:rPr>
          <w:rFonts w:ascii="Times New Roman"/>
          <w:b w:val="false"/>
          <w:i w:val="false"/>
          <w:color w:val="000000"/>
          <w:sz w:val="28"/>
        </w:rPr>
        <w:t>
      1) маңдайша;</w:t>
      </w:r>
    </w:p>
    <w:bookmarkEnd w:id="22"/>
    <w:bookmarkStart w:name="z31" w:id="23"/>
    <w:p>
      <w:pPr>
        <w:spacing w:after="0"/>
        <w:ind w:left="0"/>
        <w:jc w:val="both"/>
      </w:pPr>
      <w:r>
        <w:rPr>
          <w:rFonts w:ascii="Times New Roman"/>
          <w:b w:val="false"/>
          <w:i w:val="false"/>
          <w:color w:val="000000"/>
          <w:sz w:val="28"/>
        </w:rPr>
        <w:t>
      2) жұмыс режимі туралы ақпарат;</w:t>
      </w:r>
    </w:p>
    <w:bookmarkEnd w:id="23"/>
    <w:bookmarkStart w:name="z32" w:id="24"/>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4"/>
    <w:bookmarkStart w:name="z33" w:id="25"/>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5"/>
    <w:bookmarkStart w:name="z34" w:id="26"/>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26"/>
    <w:bookmarkStart w:name="z35" w:id="27"/>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7"/>
    <w:bookmarkStart w:name="z36" w:id="28"/>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28"/>
    <w:bookmarkStart w:name="z37" w:id="29"/>
    <w:p>
      <w:pPr>
        <w:spacing w:after="0"/>
        <w:ind w:left="0"/>
        <w:jc w:val="both"/>
      </w:pPr>
      <w:r>
        <w:rPr>
          <w:rFonts w:ascii="Times New Roman"/>
          <w:b w:val="false"/>
          <w:i w:val="false"/>
          <w:color w:val="000000"/>
          <w:sz w:val="28"/>
        </w:rPr>
        <w:t>
      8) сырттан көру үшін сөрелер мен терезелерді мынадай:</w:t>
      </w:r>
    </w:p>
    <w:bookmarkEnd w:id="29"/>
    <w:bookmarkStart w:name="z38" w:id="30"/>
    <w:p>
      <w:pPr>
        <w:spacing w:after="0"/>
        <w:ind w:left="0"/>
        <w:jc w:val="both"/>
      </w:pPr>
      <w:r>
        <w:rPr>
          <w:rFonts w:ascii="Times New Roman"/>
          <w:b w:val="false"/>
          <w:i w:val="false"/>
          <w:color w:val="000000"/>
          <w:sz w:val="28"/>
        </w:rPr>
        <w:t>
      үй-жайлардың ішінде орналастырылатын тауар өнімі;</w:t>
      </w:r>
    </w:p>
    <w:bookmarkEnd w:id="30"/>
    <w:bookmarkStart w:name="z39" w:id="31"/>
    <w:p>
      <w:pPr>
        <w:spacing w:after="0"/>
        <w:ind w:left="0"/>
        <w:jc w:val="both"/>
      </w:pPr>
      <w:r>
        <w:rPr>
          <w:rFonts w:ascii="Times New Roman"/>
          <w:b w:val="false"/>
          <w:i w:val="false"/>
          <w:color w:val="000000"/>
          <w:sz w:val="28"/>
        </w:rPr>
        <w:t>
      көрсетілетін қызмет түрлері;</w:t>
      </w:r>
    </w:p>
    <w:bookmarkEnd w:id="31"/>
    <w:bookmarkStart w:name="z40" w:id="32"/>
    <w:p>
      <w:pPr>
        <w:spacing w:after="0"/>
        <w:ind w:left="0"/>
        <w:jc w:val="both"/>
      </w:pPr>
      <w:r>
        <w:rPr>
          <w:rFonts w:ascii="Times New Roman"/>
          <w:b w:val="false"/>
          <w:i w:val="false"/>
          <w:color w:val="000000"/>
          <w:sz w:val="28"/>
        </w:rPr>
        <w:t>
      дараландыру құралдары;</w:t>
      </w:r>
    </w:p>
    <w:bookmarkEnd w:id="32"/>
    <w:bookmarkStart w:name="z41" w:id="33"/>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3"/>
    <w:bookmarkStart w:name="z42" w:id="34"/>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4"/>
    <w:bookmarkStart w:name="z43" w:id="35"/>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5"/>
    <w:bookmarkStart w:name="z44" w:id="36"/>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6"/>
    <w:bookmarkStart w:name="z45" w:id="37"/>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7"/>
    <w:bookmarkStart w:name="z46" w:id="38"/>
    <w:p>
      <w:pPr>
        <w:spacing w:after="0"/>
        <w:ind w:left="0"/>
        <w:jc w:val="both"/>
      </w:pPr>
      <w:r>
        <w:rPr>
          <w:rFonts w:ascii="Times New Roman"/>
          <w:b w:val="false"/>
          <w:i w:val="false"/>
          <w:color w:val="000000"/>
          <w:sz w:val="28"/>
        </w:rPr>
        <w:t xml:space="preserve">
      13.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8"/>
    <w:bookmarkStart w:name="z47" w:id="39"/>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39"/>
    <w:bookmarkStart w:name="z48" w:id="40"/>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40"/>
    <w:bookmarkStart w:name="z49" w:id="41"/>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аумақтары арқылы өтетін жалпыға ортақ пайдаланылатын автомобиль жолдарының бөлінген белдеуінде орналастырған кезде – облыстық маңызы бар қаланың жергілікті атқарушы органына;</w:t>
      </w:r>
    </w:p>
    <w:bookmarkEnd w:id="41"/>
    <w:bookmarkStart w:name="z50" w:id="42"/>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42"/>
    <w:bookmarkStart w:name="z51" w:id="43"/>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3"/>
    <w:bookmarkStart w:name="z52" w:id="44"/>
    <w:p>
      <w:pPr>
        <w:spacing w:after="0"/>
        <w:ind w:left="0"/>
        <w:jc w:val="both"/>
      </w:pPr>
      <w:r>
        <w:rPr>
          <w:rFonts w:ascii="Times New Roman"/>
          <w:b w:val="false"/>
          <w:i w:val="false"/>
          <w:color w:val="000000"/>
          <w:sz w:val="28"/>
        </w:rPr>
        <w:t>
      17. Хабарламаға:</w:t>
      </w:r>
    </w:p>
    <w:bookmarkEnd w:id="44"/>
    <w:bookmarkStart w:name="z53" w:id="45"/>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5"/>
    <w:bookmarkStart w:name="z54" w:id="4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6"/>
    <w:bookmarkStart w:name="z55" w:id="47"/>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7"/>
    <w:bookmarkStart w:name="z56" w:id="48"/>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8"/>
    <w:bookmarkStart w:name="z57" w:id="49"/>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49"/>
    <w:bookmarkStart w:name="z58" w:id="50"/>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0"/>
    <w:bookmarkStart w:name="z59" w:id="51"/>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bookmarkEnd w:id="51"/>
    <w:bookmarkStart w:name="z60" w:id="52"/>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2"/>
    <w:bookmarkStart w:name="z61" w:id="53"/>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3"/>
    <w:bookmarkStart w:name="z62" w:id="54"/>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4"/>
    <w:bookmarkStart w:name="z63" w:id="55"/>
    <w:p>
      <w:pPr>
        <w:spacing w:after="0"/>
        <w:ind w:left="0"/>
        <w:jc w:val="both"/>
      </w:pPr>
      <w:r>
        <w:rPr>
          <w:rFonts w:ascii="Times New Roman"/>
          <w:b w:val="false"/>
          <w:i w:val="false"/>
          <w:color w:val="000000"/>
          <w:sz w:val="28"/>
        </w:rPr>
        <w:t xml:space="preserve">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төлемақы алынады.</w:t>
      </w:r>
    </w:p>
    <w:bookmarkEnd w:id="55"/>
    <w:bookmarkStart w:name="z64" w:id="56"/>
    <w:p>
      <w:pPr>
        <w:spacing w:after="0"/>
        <w:ind w:left="0"/>
        <w:jc w:val="left"/>
      </w:pPr>
      <w:r>
        <w:rPr>
          <w:rFonts w:ascii="Times New Roman"/>
          <w:b/>
          <w:i w:val="false"/>
          <w:color w:val="000000"/>
        </w:rPr>
        <w:t xml:space="preserve"> 3. Қорытынды ережелер</w:t>
      </w:r>
    </w:p>
    <w:bookmarkEnd w:id="56"/>
    <w:bookmarkStart w:name="z65" w:id="57"/>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қағидаларына қосымша</w:t>
            </w:r>
          </w:p>
        </w:tc>
      </w:tr>
    </w:tbl>
    <w:bookmarkStart w:name="z67" w:id="58"/>
    <w:p>
      <w:pPr>
        <w:spacing w:after="0"/>
        <w:ind w:left="0"/>
        <w:jc w:val="left"/>
      </w:pPr>
      <w:r>
        <w:rPr>
          <w:rFonts w:ascii="Times New Roman"/>
          <w:b/>
          <w:i w:val="false"/>
          <w:color w:val="000000"/>
        </w:rPr>
        <w:t xml:space="preserve"> Нысан </w:t>
      </w:r>
    </w:p>
    <w:bookmarkEnd w:id="58"/>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(жергілікті атқарушы органның құрылымдық бөлімшесі)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(басшының аты, әкесінің аты (болған кезде) тегі)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(жеке тұлғаның аты, әкесінің аты (болған кезде) тегі, байланыс телефоны,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заңды тұлғаның мекенжайы немесе толық атауы)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(жеке тұлғаның ЖСН немесе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заңды тұлғаның БСН),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байланыс телефоны, мекенжайы)</w:t>
      </w:r>
    </w:p>
    <w:bookmarkStart w:name="z68" w:id="59"/>
    <w:p>
      <w:pPr>
        <w:spacing w:after="0"/>
        <w:ind w:left="0"/>
        <w:jc w:val="both"/>
      </w:pPr>
      <w:r>
        <w:rPr>
          <w:rFonts w:ascii="Times New Roman"/>
          <w:b w:val="false"/>
          <w:i w:val="false"/>
          <w:color w:val="000000"/>
          <w:sz w:val="28"/>
        </w:rPr>
        <w:t>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59"/>
    <w:bookmarkStart w:name="z69" w:id="60"/>
    <w:p>
      <w:pPr>
        <w:spacing w:after="0"/>
        <w:ind w:left="0"/>
        <w:jc w:val="both"/>
      </w:pPr>
      <w:r>
        <w:rPr>
          <w:rFonts w:ascii="Times New Roman"/>
          <w:b w:val="false"/>
          <w:i w:val="false"/>
          <w:color w:val="000000"/>
          <w:sz w:val="28"/>
        </w:rPr>
        <w:t xml:space="preserve">
      Меншік иесі __________________________ ______________________________ </w:t>
      </w:r>
    </w:p>
    <w:bookmarkEnd w:id="60"/>
    <w:p>
      <w:pPr>
        <w:spacing w:after="0"/>
        <w:ind w:left="0"/>
        <w:jc w:val="both"/>
      </w:pPr>
      <w:r>
        <w:rPr>
          <w:rFonts w:ascii="Times New Roman"/>
          <w:b w:val="false"/>
          <w:i w:val="false"/>
          <w:color w:val="000000"/>
          <w:sz w:val="28"/>
        </w:rPr>
        <w:t>
      (сыртқы (көрнекі) жарнама иесін, меншік құқығын растайтын құжатты көрсету)</w:t>
      </w:r>
    </w:p>
    <w:p>
      <w:pPr>
        <w:spacing w:after="0"/>
        <w:ind w:left="0"/>
        <w:jc w:val="both"/>
      </w:pPr>
      <w:r>
        <w:rPr>
          <w:rFonts w:ascii="Times New Roman"/>
          <w:b w:val="false"/>
          <w:i w:val="false"/>
          <w:color w:val="000000"/>
          <w:sz w:val="28"/>
        </w:rPr>
        <w:t xml:space="preserve">
      Сыртқы (көрнекі) жарнаманы орналастыру орны және кезеңі______________ ___________________________________________________________________ </w:t>
      </w:r>
    </w:p>
    <w:p>
      <w:pPr>
        <w:spacing w:after="0"/>
        <w:ind w:left="0"/>
        <w:jc w:val="both"/>
      </w:pPr>
      <w:r>
        <w:rPr>
          <w:rFonts w:ascii="Times New Roman"/>
          <w:b w:val="false"/>
          <w:i w:val="false"/>
          <w:color w:val="000000"/>
          <w:sz w:val="28"/>
        </w:rPr>
        <w:t xml:space="preserve">
      (орналастыру орнын және кезеңін көрсету) </w:t>
      </w:r>
    </w:p>
    <w:p>
      <w:pPr>
        <w:spacing w:after="0"/>
        <w:ind w:left="0"/>
        <w:jc w:val="both"/>
      </w:pPr>
      <w:r>
        <w:rPr>
          <w:rFonts w:ascii="Times New Roman"/>
          <w:b w:val="false"/>
          <w:i w:val="false"/>
          <w:color w:val="000000"/>
          <w:sz w:val="28"/>
        </w:rPr>
        <w:t xml:space="preserve">
      Эскиздің сипаттамасы: 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сыртқы (көрнекі) жарнаманы орналастырғаны үшін төлемақы жасалғанын растайтын құжат; </w:t>
      </w:r>
    </w:p>
    <w:p>
      <w:pPr>
        <w:spacing w:after="0"/>
        <w:ind w:left="0"/>
        <w:jc w:val="both"/>
      </w:pPr>
      <w:r>
        <w:rPr>
          <w:rFonts w:ascii="Times New Roman"/>
          <w:b w:val="false"/>
          <w:i w:val="false"/>
          <w:color w:val="000000"/>
          <w:sz w:val="28"/>
        </w:rPr>
        <w:t>
      2) эскиз. Күні__________ Қолы_________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