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3135" w14:textId="63d3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коммуналдық мемлекеттік кәсіпорындардың иелігінде қалған таза кірістің бір бөлігін бөлу нормативін белгілеу туралы</w:t>
      </w:r>
    </w:p>
    <w:p>
      <w:pPr>
        <w:spacing w:after="0"/>
        <w:ind w:left="0"/>
        <w:jc w:val="both"/>
      </w:pPr>
      <w:r>
        <w:rPr>
          <w:rFonts w:ascii="Times New Roman"/>
          <w:b w:val="false"/>
          <w:i w:val="false"/>
          <w:color w:val="000000"/>
          <w:sz w:val="28"/>
        </w:rPr>
        <w:t>Қызылорда облысы әкімдігінің 2019 жылғы 1 сәуірдегі № 1357 қаулысы. Қызылорда облысының Әділет департаментінде 2019 жылғы 3 сәуірде № 6758 болып тіркелді</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Республикасының 2011 жылғы 1 наурыздағы Заңының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1. Белгіленсін: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денсаулық сақтау саласындағы облыстық коммуналдық мемлекеттік кәсіпорындардың иелігінде қалған таза кірістің бөлігін бөлу нормативі;</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білім саласындағы облыстық коммуналдық мемлекеттік кәсіпорындардың иелігінде қалған таза кірістің бөлігін бөлу нормативі;</w:t>
      </w:r>
    </w:p>
    <w:bookmarkEnd w:id="3"/>
    <w:bookmarkStart w:name="z8"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мәдениет, архивтер және құжаттама саласындағы облыстық коммуналдық мемлекеттік кәсіпорындардың иелігінде қалған таза кірістің бөлігін бөлу нормативі;</w:t>
      </w:r>
    </w:p>
    <w:bookmarkEnd w:id="4"/>
    <w:bookmarkStart w:name="z9" w:id="5"/>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спорт саласындағы облыстық коммуналдық мемлекеттік кәсіпорындардың иелігінде қалған таза кірістің бөлігін бөлу нормативі;</w:t>
      </w:r>
    </w:p>
    <w:bookmarkEnd w:id="5"/>
    <w:bookmarkStart w:name="z10" w:id="6"/>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табиғат пайдалану саласындағы облыстық коммуналдық мемлекеттік кәсіпорындардың иелігінде қалған таза кірістің бөлігін бөлу нормативі;</w:t>
      </w:r>
    </w:p>
    <w:bookmarkEnd w:id="6"/>
    <w:bookmarkStart w:name="z11" w:id="7"/>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энергетика және тұрғын үй-коммуналдық шаруашылық саласындағы облыстық коммуналдық мемлекеттік кәсіпорындардың иелігінде қалған таза кірістің бөлігін бөлу нормативі.</w:t>
      </w:r>
    </w:p>
    <w:bookmarkEnd w:id="7"/>
    <w:bookmarkStart w:name="z12" w:id="8"/>
    <w:p>
      <w:pPr>
        <w:spacing w:after="0"/>
        <w:ind w:left="0"/>
        <w:jc w:val="both"/>
      </w:pPr>
      <w:r>
        <w:rPr>
          <w:rFonts w:ascii="Times New Roman"/>
          <w:b w:val="false"/>
          <w:i w:val="false"/>
          <w:color w:val="000000"/>
          <w:sz w:val="28"/>
        </w:rPr>
        <w:t>
      2. "Қызылорда облысының қаржы басқармасы", "Қызылорда облысының денсаулық сақтау басқармасы", "Қызылорда облысының білім басқармасы", "Қызылорда облысының мәдениет, архивтер және құжаттама басқармасы", "Қызылорда облысының дене шынықтыру және спорт басқармасы", "Қызылорда облысының табиғи ресурстар және табиғат пайдалануды реттеу басқармасы", "Қызылорда облысының энергетика және тұрғын үй-коммуналдық шаруашылық басқармасы" мемлекеттік мекемелері заңнамада белгіленген тәртіппен осы қаулыдан туындайтын шараларды қабылдасын.</w:t>
      </w:r>
    </w:p>
    <w:bookmarkEnd w:id="8"/>
    <w:bookmarkStart w:name="z13" w:id="9"/>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Қ.Д. Ысқақовқа жүктелсін.</w:t>
      </w:r>
    </w:p>
    <w:bookmarkEnd w:id="9"/>
    <w:bookmarkStart w:name="z14"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"1" сәуірдегі №1357 қаулысына 1-қосымша</w:t>
            </w:r>
          </w:p>
        </w:tc>
      </w:tr>
    </w:tbl>
    <w:bookmarkStart w:name="z17" w:id="11"/>
    <w:p>
      <w:pPr>
        <w:spacing w:after="0"/>
        <w:ind w:left="0"/>
        <w:jc w:val="left"/>
      </w:pPr>
      <w:r>
        <w:rPr>
          <w:rFonts w:ascii="Times New Roman"/>
          <w:b/>
          <w:i w:val="false"/>
          <w:color w:val="000000"/>
        </w:rPr>
        <w:t xml:space="preserve"> Денсаулық сақтау саласындағы облыстық коммуналдық мемлекеттік кәсіпорындардың иелігінде қалған таза кірістің бөлігін бөлу нормативі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7"/>
        <w:gridCol w:w="1281"/>
        <w:gridCol w:w="3902"/>
      </w:tblGrid>
      <w:tr>
        <w:trPr>
          <w:trHeight w:val="30" w:hRule="atLeast"/>
        </w:trPr>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облыстық мемлекеттік кәсіпорындардың байқау кеңесінің мүшелеріне сыйлықақы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дамыту және кеңейту (күрделі жөндеу, реконструкция, жаңғырту, цифрландыру)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капиталды дамыту және ынталандыру (біліктілікті арттыру, тәжірибе алмасу, сыйақы беру)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сақтандыруға провизиялар (резервтер) және шығынды жабу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қажеттіліктерге резерв</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қызметінің спецификасы бойынша қажет ететін шығындар түрі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Спонсорлық көмек</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"1" сәуірдегі №1357 қаулысына 2-қосымша</w:t>
            </w:r>
          </w:p>
        </w:tc>
      </w:tr>
    </w:tbl>
    <w:bookmarkStart w:name="z19" w:id="12"/>
    <w:p>
      <w:pPr>
        <w:spacing w:after="0"/>
        <w:ind w:left="0"/>
        <w:jc w:val="left"/>
      </w:pPr>
      <w:r>
        <w:rPr>
          <w:rFonts w:ascii="Times New Roman"/>
          <w:b/>
          <w:i w:val="false"/>
          <w:color w:val="000000"/>
        </w:rPr>
        <w:t xml:space="preserve"> Білім саласындағы облыстық коммуналдық мемлекеттік кәсіпорындардың иелігінде қалған таза кірістің бөлігін бөлу нормативі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7"/>
        <w:gridCol w:w="1281"/>
        <w:gridCol w:w="3902"/>
      </w:tblGrid>
      <w:tr>
        <w:trPr>
          <w:trHeight w:val="30" w:hRule="atLeast"/>
        </w:trPr>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дамыту және кеңейту (күрделі жөндеу, реконструкция, жаңғырту, цифрландыру)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капиталды дамыту және ынталандыру (біліктілікті арттыру, тәжірибе алмасу, сыйақы беру)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сақтандыруға провизиялар (резервтер) және шығынды жабу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қажеттіліктерге резерв</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қызметінің спецификасы бойынша қажет ететін шығындар түрі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"1" сәуірдегі №1357 қаулысына 3-қосымша</w:t>
            </w:r>
          </w:p>
        </w:tc>
      </w:tr>
    </w:tbl>
    <w:bookmarkStart w:name="z21" w:id="13"/>
    <w:p>
      <w:pPr>
        <w:spacing w:after="0"/>
        <w:ind w:left="0"/>
        <w:jc w:val="left"/>
      </w:pPr>
      <w:r>
        <w:rPr>
          <w:rFonts w:ascii="Times New Roman"/>
          <w:b/>
          <w:i w:val="false"/>
          <w:color w:val="000000"/>
        </w:rPr>
        <w:t xml:space="preserve"> Мәдениет, архивтер және құжаттама саласындағы облыстық коммуналдық мемлекеттік кәсіпорындардың иелігінде қалған таза кірістің бөлігін бөлу нормативі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5"/>
        <w:gridCol w:w="1853"/>
        <w:gridCol w:w="6902"/>
      </w:tblGrid>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нығайту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"1" сәуірдегі №1357 қаулысына 4-қосымша</w:t>
            </w:r>
          </w:p>
        </w:tc>
      </w:tr>
    </w:tbl>
    <w:bookmarkStart w:name="z23" w:id="14"/>
    <w:p>
      <w:pPr>
        <w:spacing w:after="0"/>
        <w:ind w:left="0"/>
        <w:jc w:val="left"/>
      </w:pPr>
      <w:r>
        <w:rPr>
          <w:rFonts w:ascii="Times New Roman"/>
          <w:b/>
          <w:i w:val="false"/>
          <w:color w:val="000000"/>
        </w:rPr>
        <w:t xml:space="preserve"> Спорт саласындағы облыстық коммуналдық мемлекеттік кәсіпорындардың иелігінде қалған таза кірістің бөлігін бөлу нормативі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7"/>
        <w:gridCol w:w="1281"/>
        <w:gridCol w:w="3902"/>
      </w:tblGrid>
      <w:tr>
        <w:trPr>
          <w:trHeight w:val="30" w:hRule="atLeast"/>
        </w:trPr>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дамыту және кеңейту (күрделі жөндеу, реконструкция, жаңғырту, цифрландыру)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капиталды дамыту және ынталандыру (біліктілікті арттыру, тәжірибе алмасу, сыйақы беру)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қажеттіліктерге резерв</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"1" сәуірдегі №1357 қаулысына 5-қосымша</w:t>
            </w:r>
          </w:p>
        </w:tc>
      </w:tr>
    </w:tbl>
    <w:bookmarkStart w:name="z25" w:id="15"/>
    <w:p>
      <w:pPr>
        <w:spacing w:after="0"/>
        <w:ind w:left="0"/>
        <w:jc w:val="left"/>
      </w:pPr>
      <w:r>
        <w:rPr>
          <w:rFonts w:ascii="Times New Roman"/>
          <w:b/>
          <w:i w:val="false"/>
          <w:color w:val="000000"/>
        </w:rPr>
        <w:t xml:space="preserve"> Табиғат пайдалану саласындағы облыстық коммуналдық мемлекеттік кәсіпорындардың иелігінде қалған таза кірістің бөлігін бөлу нормативі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4"/>
        <w:gridCol w:w="1133"/>
        <w:gridCol w:w="3453"/>
      </w:tblGrid>
      <w:tr>
        <w:trPr>
          <w:trHeight w:val="30" w:hRule="atLeast"/>
        </w:trPr>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дамыту және кеңейту (күрделі жөндеу, реконструкция, жаңғырту, цифрландыру)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капиталды дамыту және ынталандыру (біліктілікті арттыру, тәжірибе алмасу, сыйақы беру)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сақтандыруға провизиялар (резервтер) және шығынды жабу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қажеттіліктерге резерв</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дейінгі құжаттаманы (техникалық-экономикалық негіздеме, жобалау-зерттеу жұмыстары) дайындауға және жобаны сараптауға арналған шығындар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"1" сәуірдегі №1357 қаулысына 6-қосымша</w:t>
            </w:r>
          </w:p>
        </w:tc>
      </w:tr>
    </w:tbl>
    <w:bookmarkStart w:name="z27" w:id="16"/>
    <w:p>
      <w:pPr>
        <w:spacing w:after="0"/>
        <w:ind w:left="0"/>
        <w:jc w:val="left"/>
      </w:pPr>
      <w:r>
        <w:rPr>
          <w:rFonts w:ascii="Times New Roman"/>
          <w:b/>
          <w:i w:val="false"/>
          <w:color w:val="000000"/>
        </w:rPr>
        <w:t xml:space="preserve"> Энергетика және тұрғын үй-коммуналдық шаруашылық саласындағы облыстық коммуналдық мемлекеттік кәсіпорындардың иелігінде қалған таза кірістің бөлігін бөлу нормативі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7"/>
        <w:gridCol w:w="1281"/>
        <w:gridCol w:w="3902"/>
      </w:tblGrid>
      <w:tr>
        <w:trPr>
          <w:trHeight w:val="30" w:hRule="atLeast"/>
        </w:trPr>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дамыту және кеңейту (күрделі жөндеу, реконструкция, жаңғырту, цифрландыру)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капиталды дамыту және ынталандыру (біліктілікті арттыру, тәжірибе алмасу, сыйақы беру)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сақтандыруға провизиялар (резервтер) және шығынды жабу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қажеттіліктерге резерв</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