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d131" w14:textId="7bed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Приозерск қаласы азаматтарының жекелеген санаттарын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Қарағанды облысы Приозерск қаласының әкімдігінің 2019 жылғы 11 ақпандағы № 6/26 қаулысы. Қарағанды облысының Әділет департаментінде 2019 жылғы 14 ақпанда № 5184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Приозерск қаласының әкiмдiгi ҚАУЛЫ ЕТЕДI:</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Приозерск қаласында пробация қызметінің есебінде тұрған адамдар үшін жұмыс орындарының жалпы санының 2%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2%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2%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2. Осы қаулының орындалуын бақылау Приозерск қаласының әкімінің орынбасары Б.Ә. Қазиеваға жүктелсін.</w:t>
      </w:r>
    </w:p>
    <w:bookmarkEnd w:id="5"/>
    <w:bookmarkStart w:name="z10" w:id="6"/>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20__ жылғы "__"_________</w:t>
            </w:r>
            <w:r>
              <w:br/>
            </w:r>
            <w:r>
              <w:rPr>
                <w:rFonts w:ascii="Times New Roman"/>
                <w:b w:val="false"/>
                <w:i w:val="false"/>
                <w:color w:val="000000"/>
                <w:sz w:val="20"/>
              </w:rPr>
              <w:t>№_____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Қылмыстық-атқару инспекциясының пробация қызметінің есебінде тұрған адамдар үшін жұмыс орындары квотасы белгіленетін Приозерск қаласы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952"/>
        <w:gridCol w:w="2063"/>
        <w:gridCol w:w="3423"/>
        <w:gridCol w:w="2612"/>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орталық ауруханасы" коммуналдық мемлекеттік кәсіпорыны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20__ жылғы "__"_________</w:t>
            </w:r>
            <w:r>
              <w:br/>
            </w:r>
            <w:r>
              <w:rPr>
                <w:rFonts w:ascii="Times New Roman"/>
                <w:b w:val="false"/>
                <w:i w:val="false"/>
                <w:color w:val="000000"/>
                <w:sz w:val="20"/>
              </w:rPr>
              <w:t>№_____ қаулысына</w:t>
            </w:r>
            <w:r>
              <w:br/>
            </w:r>
            <w:r>
              <w:rPr>
                <w:rFonts w:ascii="Times New Roman"/>
                <w:b w:val="false"/>
                <w:i w:val="false"/>
                <w:color w:val="000000"/>
                <w:sz w:val="20"/>
              </w:rPr>
              <w:t>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Приозерск қаласы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278"/>
        <w:gridCol w:w="1934"/>
        <w:gridCol w:w="3211"/>
        <w:gridCol w:w="2705"/>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"Қоммуналдық тұрғын үйлерді қайта қалыптастыру басқармасы" коммуналдық мемлекеттік кәсіпорын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20__ жылғы "__"_________</w:t>
            </w:r>
            <w:r>
              <w:br/>
            </w:r>
            <w:r>
              <w:rPr>
                <w:rFonts w:ascii="Times New Roman"/>
                <w:b w:val="false"/>
                <w:i w:val="false"/>
                <w:color w:val="000000"/>
                <w:sz w:val="20"/>
              </w:rPr>
              <w:t>№_____ қаулысына</w:t>
            </w:r>
            <w:r>
              <w:br/>
            </w:r>
            <w:r>
              <w:rPr>
                <w:rFonts w:ascii="Times New Roman"/>
                <w:b w:val="false"/>
                <w:i w:val="false"/>
                <w:color w:val="000000"/>
                <w:sz w:val="20"/>
              </w:rPr>
              <w:t>3 қосымша</w:t>
            </w:r>
          </w:p>
        </w:tc>
      </w:tr>
    </w:tbl>
    <w:bookmarkStart w:name="z17"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Приозерск қаласы ұйымдарының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853"/>
        <w:gridCol w:w="1054"/>
        <w:gridCol w:w="2376"/>
        <w:gridCol w:w="5149"/>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"Балақай" бөбекжайы" коммуналдық мемлекеттік қазыналық кәсіпорыны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