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5f83" w14:textId="1f65f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мәслихатының 2019 жылғы 12 наурыздағы № 262 "Ұлытау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жылы әлеуметтік қолдау шараларын ұсыну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2019 жылғы 30 қыркүйектегі № 316 шешімі. Қарағанды облысының Әділет департаментінде 2019 жылғы 10 қазанда № 5498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08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Ұлытау аудандық мәслихатының 2019 жылғы 12 наурыздағы ХХХ сессиясының "Ұлытау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жылы әлеуметтік қолдау шараларын ұсыну туралы" № 262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№5235 болып тіркелген, Қазақстан Республикасы нормативтік құқықтық актілерінің Эталондық бақылау банкінде электрондық түрде 2019 жылғы 27 наурызда және аудандық "Ұлытау" газетінің 2019 жылғы 30 наурыздағы №13-14 (6191) санында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bookmarkStart w:name="z7" w:id="2"/>
    <w:p>
      <w:pPr>
        <w:spacing w:after="0"/>
        <w:ind w:left="0"/>
        <w:jc w:val="both"/>
      </w:pPr>
      <w:r>
        <w:rPr>
          <w:rFonts w:ascii="Times New Roman"/>
          <w:b w:val="false"/>
          <w:i w:val="false"/>
          <w:color w:val="000000"/>
          <w:sz w:val="28"/>
        </w:rPr>
        <w:t>
       "1. 2019 жылы Ұлытау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өтініш берген сәтіне жүз еселік айлық есептік көрсеткішке тең сомада көтерме жәрдемақы және тұрғын үй сатып алу немесе салу үшін өтініш берген сәтіне, маманмен мәлімделген сомада, бірақ бір мың бес жүз еселік айлық есептік көрсеткіш мөлшерінен аспайтын сомада бюджеттік кредит түрінде әлеуметтік қолдау шаралары ұсынылсын.".</w:t>
      </w:r>
    </w:p>
    <w:bookmarkEnd w:id="2"/>
    <w:bookmarkStart w:name="z8" w:id="3"/>
    <w:p>
      <w:pPr>
        <w:spacing w:after="0"/>
        <w:ind w:left="0"/>
        <w:jc w:val="both"/>
      </w:pPr>
      <w:r>
        <w:rPr>
          <w:rFonts w:ascii="Times New Roman"/>
          <w:b w:val="false"/>
          <w:i w:val="false"/>
          <w:color w:val="000000"/>
          <w:sz w:val="28"/>
        </w:rPr>
        <w:t>
      2. Осы шешім алғаш рет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Сейтжанов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