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dbe6" w14:textId="b9d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19 желтоқсандағы № 766 шешімі. Қарағанды облысының Әділет департаментінде 2019 жылғы 23 желтоқсанда № 5600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(нормативтік құқықтық актілерді мемлекеттік тіркеу тізілімінде № 5137 болып тіркелген, 2019 жылғы 26 қаңтарда "Сельский труженик" газетінде № 4 (7644), 2019 жылғы 17 қаңтарда Қазақстан Республикасы нормативтік құқықтық актілерінің Эталондық бақылау банкінде электрондық түрде жарияланған) № 557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264 180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58 022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206 158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- 277 297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Пионер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26 365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7 194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19 171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- 27 665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1 300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1 300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1 300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Есіл ауылдық округінің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21 965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10 473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11 492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- 25 597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3 632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3 632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3 632 мың теңге.".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мазмұндалсын.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жөндеудің жобалау-сметалық құжаттамасын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ауылын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7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желтоқсан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аппараттың ағымдағы күтіміне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