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8995" w14:textId="d988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26 желтоқсандағы № 403 шешімі. Қарағанды облысының Әділет департаментінде 2019 жылғы 30 желтоқсанда № 5627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9 243 874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1 189 639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9 735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27 202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8 017 298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9 843 860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690 298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725 139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1 290 284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1 290 284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1 357 172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алу 32 047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аудандық бюджетті атқару барысында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 шығыстарының құрамында ағымдағы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ауданның бюджет шығыстарының құрамында аудандық бюджетттен ауыл, кент, ауылдық округтер бюджеттеріне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ауданның бюджет шығыстарының құрамында кент және ауыл бюджеттеріне аудандық бюджеттен төменгі тұрған бюджеттерге берілетін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органның резерві 44 532 мың тенге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Қарағанды облысы Нұра аудандық мәслихатының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барысында секвестрлеуге жатпайтын аудандық бюджеттік бағдамаламалар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материалдық 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қызметтерді төлеу бойынша тұрғындартың төлемдерін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ауданның бюджетінен ауыл, кент, ауылдық округ бюджеттеріне берілетін бюджеттік субвенциялар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кент, ауылдық округ бюджеттеріне аудандық бюджеттен төменгі тұрған бюджеттерге берілетін нысаналы трансферттер мен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