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55da" w14:textId="92d5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25 қаңтардағы № 03/02 қаулысы. Қарағанды облысының Әділет департаментінде 2019 жылғы 29 қаңтарда № 5172 болып тіркелді. Күші жойылды - Қарағанды облысы Нұра ауданының әкімдігінің 2024 жылғы 13 маусымдағы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", 2010 жылғы 29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2000 жылғы 12 тамыздағы № 1243 "Қылмыстың алдын алуға және жолын кесуге жәрдемдескен, қоғамдық тәртiптi қорғауға қатысатын азаматтарды көтермелеу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Нұра ауданында қоғамдық тәртіпті қамтамасыз етуге қатысатын азаматтарды көтермелеудің түрлері мен тәртібі, сондай-ақ ақшалай сыйақының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Мұратбек Дәлелханұлы Тұраровқа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ауданында қоғамдық тәртiптi қамтамасыз етуге қатысатын азаматтарды көтермелеудiң түрлерi мен тәртiбi, сондай-ақ оларға ақшалай сыйақының мөлшерi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Көтермелеудiң түрлерi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көтермелеудiң түрлерi: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Көтермелеудiң тәртiбi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қатысатын азаматтарды көтермелеу мәселелерiн Нұра ауданы әкiмдiгiмен құрылатын қоғамдық тәртiптi қамтамасыз етуге қатысатын азаматтарды көтермелеу жөнiндегi аудандық комиссия (бұдан әрi - Комиссия) қарайды.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тәртiптi қамтамасыз етуге белсендi қатысатын азаматтарды көтермелеу туралы ұсынымды Комиссияға қарауға "Нұра ауданының полиция бөлімі" мемлекеттік мекемесі (бұдан әрі – ПБ) енгiзедi.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шешiм, көтермелеу үшiн негiз болып табылады.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қабылдаған шешiмге сәйкес, қосымшаПБ бастығының бұйрығы шығарылады.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Көтермелеу түрлерiн, соның iшiнде, ақшалай сыйақы мөлшерiн, көтермеленушiнiң қоғамдық тәртiптi қамтамасыз етуге қосқан үлесiн ескере отыра, Комиссия белгiлейдi.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тәртіпті қамтамасыз етуге қатысқан азаматтарды көтермелеу ПБ салтанатты жағдайда жүзеге асырылады.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Ақшалай сыйақының мөлшерi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 есе айлық есептiк көрсеткiштен аспайтын мөлшердегi ақшалай сыйақы.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ПБ ақшалай сыйақыны төлеудi облыстық бюджет қаражаты есебiнен жүргiзедi.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