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6f50" w14:textId="93d6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2018 жылғы 28 желтоқсандағы XXXVIII сессиясының № VI-38/323 "2019-2021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2019 жылғы 29 қазандағы № VI-48/405 шешімі. Қарағанды облысының Әділет департаментінде 2019 жылғы 30 қазанда № 5511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2018 жылғы 28 желтоқсандағы XXXVIII сессиясының № VI-38/323 "2019-2021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5120 тіркелген, Қазақстан Республикасы нормативтік құқықтық актілерінің эталондық бақылау банкінде электрондық түрде 2019 жылы 14 қаңтарда, 2019 жылғы 19 қаңтардағы "Қарқаралы" № 3 (11698)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457410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425020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457410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82707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77472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82707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25094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22118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25094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 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Қарқаралы қаласының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 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Егіндібұлақ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 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Қырғыз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 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