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c4d1" w14:textId="481c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2012 жылғы 10 сәуірдегі "Ақтоғай ауданының тұрғындарына тұрғын үй көмегін көрсету Ережесін бекіту туралы" № 31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2019 жылғы 26 желтоқсандағы № 355 шешімі. Қарағанды облысының Әділет департаментінде 2019 жылғы 30 желтоқсанда № 5623 болып тіркелді. Күші жойылды - Қарағанды облысы Ақтоғай аудандық мәслихатының 2024 жылғы 26 желтоқсандағы № 253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26.12.2024 </w:t>
      </w:r>
      <w:r>
        <w:rPr>
          <w:rFonts w:ascii="Times New Roman"/>
          <w:b w:val="false"/>
          <w:i w:val="false"/>
          <w:color w:val="ff0000"/>
          <w:sz w:val="28"/>
        </w:rPr>
        <w:t>№ 253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Ақтоғай аудандық мәслихатының 2012 жылғы 10 сәуірдегі "Ақтоғай ауданының тұрғындарына тұрғын үй көмегін көрсету Ережесін бекіту туралы" № 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№8-10-148 болып тіркелген, 2012 жылғы 18 мамырдағы № 22 (7339) "Тоқырауын тынысы"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Ақтоғай ауданының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1-1)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тармақшасы</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"16)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тармақшасы</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"17)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7"/>
    <w:bookmarkStart w:name="z15" w:id="8"/>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8"/>
    <w:bookmarkStart w:name="z16" w:id="9"/>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9"/>
    <w:bookmarkStart w:name="z17" w:id="10"/>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0"/>
    <w:bookmarkStart w:name="z18"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bookmarkStart w:name="z19" w:id="12"/>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1" w:id="13"/>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Кондоминиум объектісінің ортақ мүлкін күтіп-ұстауға арналған шығыстар отбасының шектi жол берiлетiн шығыстар үлесi отбасының (азаматтың) жиынтық табысының 15 пайызы мөлшерінде белгіленеді.";</w:t>
      </w:r>
    </w:p>
    <w:bookmarkEnd w:id="13"/>
    <w:bookmarkStart w:name="z22" w:id="14"/>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p>
    <w:bookmarkEnd w:id="14"/>
    <w:bookmarkStart w:name="z23" w:id="15"/>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End w:id="15"/>
    <w:bookmarkStart w:name="z24" w:id="16"/>
    <w:p>
      <w:pPr>
        <w:spacing w:after="0"/>
        <w:ind w:left="0"/>
        <w:jc w:val="both"/>
      </w:pPr>
      <w:r>
        <w:rPr>
          <w:rFonts w:ascii="Times New Roman"/>
          <w:b w:val="false"/>
          <w:i w:val="false"/>
          <w:color w:val="000000"/>
          <w:sz w:val="28"/>
        </w:rPr>
        <w:t>
      "9) кондоминиум объектісінің ортақ мүлкін күтіп-ұстауға арналған ай сайынғы жарналар туралы шоттар;".</w:t>
      </w:r>
    </w:p>
    <w:bookmarkEnd w:id="16"/>
    <w:bookmarkStart w:name="z25" w:id="17"/>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