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a99f" w14:textId="72ca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маслихатының 2019 жылғы 10 сәуірдегі № 296 "2019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алуға немесе салуға бюджеттік несие түрінде әлеуметтік қолдау шараларын ұсыну туралы" шешіміне өзгеріс енгізу туралы</w:t>
      </w:r>
    </w:p>
    <w:p>
      <w:pPr>
        <w:spacing w:after="0"/>
        <w:ind w:left="0"/>
        <w:jc w:val="both"/>
      </w:pPr>
      <w:r>
        <w:rPr>
          <w:rFonts w:ascii="Times New Roman"/>
          <w:b w:val="false"/>
          <w:i w:val="false"/>
          <w:color w:val="000000"/>
          <w:sz w:val="28"/>
        </w:rPr>
        <w:t>Қарағанды облысы Ақтоғай аудандық мәслихатының 2019 жылғы 16 қыркүйектегі № 323 шешімі. Қарағанды облысының Әділет департаментінде 2019 жылғы 19 қыркүйекте № 5483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08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Ақтоғай аудандық мәслихатының 2019 жылғы 10 сәуірдегі № 296 "2019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алуға немесе салуға бюджеттік несие түрінде әлеуметтік қолдау шараларын ұсыну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№5286 болып тіркелген, Қазақстан Республикасы нормативтік құқықтық актілерінің Эталондық бақылау банкінде электрондық түрде 2019 жылғы 18 сәуірде және аудандық "Тоқырауын тынысы" газетінің 2019 жылғы 19 сәуірдегі №16 (7699) санында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2019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өтініш берген сәтіне жүз еселік айлық есептік көрсеткішке тең сомада көтерме жәрдемақы және тұрғын үй сатып алу немесе салу үшін өтініш берген сәтіне, маманмен мәлімделген сомада, бірақ бір мың бес жүз еселік айлық есептік көрсеткіш мөлшерінен аспайтын сомада бюджеттік несие түрінде әлеуметтік қолдау шаралары ұсынылсын".</w:t>
      </w:r>
    </w:p>
    <w:bookmarkEnd w:id="2"/>
    <w:bookmarkStart w:name="z8" w:id="3"/>
    <w:p>
      <w:pPr>
        <w:spacing w:after="0"/>
        <w:ind w:left="0"/>
        <w:jc w:val="both"/>
      </w:pPr>
      <w:r>
        <w:rPr>
          <w:rFonts w:ascii="Times New Roman"/>
          <w:b w:val="false"/>
          <w:i w:val="false"/>
          <w:color w:val="000000"/>
          <w:sz w:val="28"/>
        </w:rPr>
        <w:t>
      2. Осы шешім алғаш рет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