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cb74" w14:textId="e86c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2018 жылғы 26 желтоқсандағы 41 сессиясының № 41/453 "2019-2021 жылдарға арналған аудандық маңызы бар қала, кенттердің, ауылдық округтің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2019 жылғы 5 тамыздағы № 50/544 шешімі. Қарағанды облысының Әділет департаментінде 2019 жылғы 15 тамызда № 5435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2018 жылғы 26 желтоқсандағы 41 сессиясының № 41/453 "2019-2021 жылдарға арналған аудандық маңызы бар қала, кенттердің, ауылдық округтің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5128 болып тіркелген, Қазақстан Республикасының нормативтік құқықтық актілерінің электрондық түрдегі эталондық бақылау банкісінде 2019 жылы 15 қаңтарда және 2019 жылғы 12 қаңтардағы № 2-3 (4247) "Абай-Ақиқат"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Абай қаласының бюджетін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679 865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119 854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559 100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710 059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30 194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30 194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30 194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2019-2021 жылдарға арналған Топар кентінің бюджетін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285 566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88 393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151 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197 022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295 730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10 164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10 164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10 164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6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Соколова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50/544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Абай қаласының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- 30 194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50/544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Топар кентінің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- 10 164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