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0c56" w14:textId="9440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26 желтоқсандағы XХVIII сессиясының № 1576/28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8 мамырдағы № 1617/31 шешімі. Қарағанды облысының Әділет департаментінде 2019 жылғы 17 мамырда № 5350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1576/28 "2019-2021 жылдарға арналған қалалық бюджет туралы" (нормативтік құқықтық актілерді мемлекеттік тіркеу Тізілімінде № 5102 тіркелген, Қазақстан Республикасы нормативтік құқықтық актілерінің эталондық бақылау банкінде электрондық түрде 2019 жылғы 9 қаңтарда, 2019 жылғы 22 ақпандағы № 7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8 076 464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1 227 051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18 425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86 720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6 744 268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8 174 133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минус 9 864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57 805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(профицитін пайдалану) қаржыландыру – 57 805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87 805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нәтижелі жұмыспен қамтуды және жаппай кәсіпкерлікті дамытудың 2017 – 2021 жылдарға арналған "Еңбек" мемлекеттік бағдарламасын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