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e036" w14:textId="93be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халқына тұрғын үй көмегін көрсету көлемі мен тәртібі туралы Ережені бекіту туралы" Саран қалалық мәслихатының 2011 жылғы 22 желтоқсандағы № 676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2019 жылғы 29 қарашадағы № 462 шешімі. Қарағанды облысының Әділет департаментінде 2019 жылғы 4 желтоқсанда № 5555 болып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"Саран қаласы мен Ақтас кенті халқына тұрғын үй көмегін көрсету көлемі мен тәртібі туралы Ережені бекіту туралы" Саран қалалық мәслихатының 2011 жылғы 22 желтоқсандағы № 676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8-7-129 болып тіркелді, 2011 жылғы 30 желтоқсандағы "Саран газеті" газетінде № 53 болып жарияланды)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белгіленген Саран қаласы мен Ақтас кенті халқына тұрғын үй көмегін көрсету көлемі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"2) есеп - кондоминиум объектілерінің ортақ мүлкі шығындарының төлеміне, коммуналдық қызметтерді және байланыс қызметтерін тұтынуға, жергілікті атқарушы органмен жеке тұрғын үй қорынан жалдап алынған тұрғын үйді пайдаланғаны үшін жалға алу ақысын төлеуге, қызметтерді жеткізушілермен электрондық тасымалдағышта, немесе қағаз тасымалдағышта тұрғын үй көмегін тағайындау мерзіміне берілетін құжат (түбіртек, хабарлама, анықтама);";</w:t>
      </w:r>
    </w:p>
    <w:bookmarkEnd w:id="4"/>
    <w:bookmarkStart w:name="z10" w:id="5"/>
    <w:p>
      <w:pPr>
        <w:spacing w:after="0"/>
        <w:ind w:left="0"/>
        <w:jc w:val="both"/>
      </w:pPr>
      <w:r>
        <w:rPr>
          <w:rFonts w:ascii="Times New Roman"/>
          <w:b w:val="false"/>
          <w:i w:val="false"/>
          <w:color w:val="000000"/>
          <w:sz w:val="28"/>
        </w:rPr>
        <w:t>
      7)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"7)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6"/>
    <w:bookmarkStart w:name="z12" w:id="7"/>
    <w:p>
      <w:pPr>
        <w:spacing w:after="0"/>
        <w:ind w:left="0"/>
        <w:jc w:val="both"/>
      </w:pPr>
      <w:r>
        <w:rPr>
          <w:rFonts w:ascii="Times New Roman"/>
          <w:b w:val="false"/>
          <w:i w:val="false"/>
          <w:color w:val="000000"/>
          <w:sz w:val="28"/>
        </w:rPr>
        <w:t>
      12)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айлық жиынтық кірісіне пайызбен қатынасы;";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0"/>
    <w:bookmarkStart w:name="z18" w:id="1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bookmarkStart w:name="z19" w:id="12"/>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20" w:id="1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3"/>
    <w:bookmarkStart w:name="z21"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2" w:id="1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кондоминиум объектісінің ортақ мүлкін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15"/>
    <w:bookmarkStart w:name="z23" w:id="16"/>
    <w:p>
      <w:pPr>
        <w:spacing w:after="0"/>
        <w:ind w:left="0"/>
        <w:jc w:val="both"/>
      </w:pPr>
      <w:r>
        <w:rPr>
          <w:rFonts w:ascii="Times New Roman"/>
          <w:b w:val="false"/>
          <w:i w:val="false"/>
          <w:color w:val="000000"/>
          <w:sz w:val="28"/>
        </w:rPr>
        <w:t xml:space="preserve">
      Шекті жол берілетін шығысдар деңгейі отбасының жиынтық табысының он пайызы мөлшерінде белгіленеді. Шекті жол берілетін шығыстар деңгейі аз қамтылған отбасыларға (азаматтарға) көмек көрсету үшін өлшем болып табылады. </w:t>
      </w:r>
    </w:p>
    <w:bookmarkEnd w:id="16"/>
    <w:bookmarkStart w:name="z24" w:id="17"/>
    <w:p>
      <w:pPr>
        <w:spacing w:after="0"/>
        <w:ind w:left="0"/>
        <w:jc w:val="both"/>
      </w:pPr>
      <w:r>
        <w:rPr>
          <w:rFonts w:ascii="Times New Roman"/>
          <w:b w:val="false"/>
          <w:i w:val="false"/>
          <w:color w:val="000000"/>
          <w:sz w:val="28"/>
        </w:rPr>
        <w:t>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26" w:id="18"/>
    <w:p>
      <w:pPr>
        <w:spacing w:after="0"/>
        <w:ind w:left="0"/>
        <w:jc w:val="both"/>
      </w:pPr>
      <w:r>
        <w:rPr>
          <w:rFonts w:ascii="Times New Roman"/>
          <w:b w:val="false"/>
          <w:i w:val="false"/>
          <w:color w:val="000000"/>
          <w:sz w:val="28"/>
        </w:rPr>
        <w:t>
      "5) кондоминиум объектісінің ортақ мүлкін күтіп-ұстауға арналған шығыс нормалары, қоқысты жою, басқару формасы қандай болса да (пәтер иелерінің кооперативі, өзін-өзі басқару комитеті, үй комитеттері және заңды басқару формасын ресімдеушілер), тарифті бекітетін орган немесе қызметті ұсынушылардың бекіткен тарифтері негізінде тағайындалады;";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"18. Отбасы (азамат) (не нотариалды куәландырылған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 отырып, жүгінеді.".</w:t>
      </w:r>
    </w:p>
    <w:bookmarkEnd w:id="19"/>
    <w:bookmarkStart w:name="z29" w:id="20"/>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орынбасарына және Саран қалалық мәслихатының азаматтардың құқықтарын қорғау заңдылықтары және әлеуметтік саланы дамыту мәселелері жөніндегі тұрақты комиссияға жүктелсін.</w:t>
      </w:r>
    </w:p>
    <w:bookmarkEnd w:id="20"/>
    <w:bookmarkStart w:name="z30" w:id="21"/>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Лютов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