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e036" w14:textId="93be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мен Ақтас кенті халқына тұрғын үй көмегін көрсету көлемі мен тәртібі туралы Ережені бекіту туралы" Саран қалалық мәслихатының 2011 жылғы 22 желтоқсандағы № 676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қалалық мәслихатының 2019 жылғы 29 қарашадағы № 462 шешімі. Қарағанды облысының Әділет департаментінде 2019 жылғы 4 желтоқсанда № 5555 болып тіркелді. Күші жойылды - Қарағанды облысы Саран қалалық мәслихатының 2024 жылғы 28 наурыздағы № 103 шешімімен</w:t>
      </w:r>
    </w:p>
    <w:p>
      <w:pPr>
        <w:spacing w:after="0"/>
        <w:ind w:left="0"/>
        <w:jc w:val="both"/>
      </w:pPr>
      <w:r>
        <w:rPr>
          <w:rFonts w:ascii="Times New Roman"/>
          <w:b w:val="false"/>
          <w:i w:val="false"/>
          <w:color w:val="ff0000"/>
          <w:sz w:val="28"/>
        </w:rPr>
        <w:t xml:space="preserve">
      Ескерту. Күші жойылды - Қарағанды облысы Саран қалалық мәслихатының 28.03.2024 </w:t>
      </w:r>
      <w:r>
        <w:rPr>
          <w:rFonts w:ascii="Times New Roman"/>
          <w:b w:val="false"/>
          <w:i w:val="false"/>
          <w:color w:val="ff0000"/>
          <w:sz w:val="28"/>
        </w:rPr>
        <w:t>№ 103</w:t>
      </w:r>
      <w:r>
        <w:rPr>
          <w:rFonts w:ascii="Times New Roman"/>
          <w:b w:val="false"/>
          <w:i w:val="false"/>
          <w:color w:val="ff0000"/>
          <w:sz w:val="28"/>
        </w:rPr>
        <w:t xml:space="preserve"> шешімімен (оның алғашқы ресми жарияланған күннен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"Саран қаласы мен Ақтас кенті халқына тұрғын үй көмегін көрсету көлемі мен тәртібі туралы Ережені бекіту туралы" Саран қалалық мәслихатының 2011 жылғы 22 желтоқсандағы № 676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8-7-129 болып тіркелді, 2011 жылғы 30 желтоқсандағы "Саран газеті" газетінде № 53 болып жарияланды)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белгіленген Саран қаласы мен Ақтас кенті халқына тұрғын үй көмегін көрсету көлемі мен тәртібі туралы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2) тармақша мынадай редакцияда жазылсын:</w:t>
      </w:r>
    </w:p>
    <w:bookmarkEnd w:id="3"/>
    <w:bookmarkStart w:name="z9" w:id="4"/>
    <w:p>
      <w:pPr>
        <w:spacing w:after="0"/>
        <w:ind w:left="0"/>
        <w:jc w:val="both"/>
      </w:pPr>
      <w:r>
        <w:rPr>
          <w:rFonts w:ascii="Times New Roman"/>
          <w:b w:val="false"/>
          <w:i w:val="false"/>
          <w:color w:val="000000"/>
          <w:sz w:val="28"/>
        </w:rPr>
        <w:t>
      "2) есеп - кондоминиум объектілерінің ортақ мүлкі шығындарының төлеміне, коммуналдық қызметтерді және байланыс қызметтерін тұтынуға, жергілікті атқарушы органмен жеке тұрғын үй қорынан жалдап алынған тұрғын үйді пайдаланғаны үшін жалға алу ақысын төлеуге, қызметтерді жеткізушілермен электрондық тасымалдағышта, немесе қағаз тасымалдағышта тұрғын үй көмегін тағайындау мерзіміне берілетін құжат (түбіртек, хабарлама, анықтама);";</w:t>
      </w:r>
    </w:p>
    <w:bookmarkEnd w:id="4"/>
    <w:bookmarkStart w:name="z10" w:id="5"/>
    <w:p>
      <w:pPr>
        <w:spacing w:after="0"/>
        <w:ind w:left="0"/>
        <w:jc w:val="both"/>
      </w:pPr>
      <w:r>
        <w:rPr>
          <w:rFonts w:ascii="Times New Roman"/>
          <w:b w:val="false"/>
          <w:i w:val="false"/>
          <w:color w:val="000000"/>
          <w:sz w:val="28"/>
        </w:rPr>
        <w:t>
      7) тармақша мынадай редакцияда жазылсын:</w:t>
      </w:r>
    </w:p>
    <w:bookmarkEnd w:id="5"/>
    <w:bookmarkStart w:name="z11" w:id="6"/>
    <w:p>
      <w:pPr>
        <w:spacing w:after="0"/>
        <w:ind w:left="0"/>
        <w:jc w:val="both"/>
      </w:pPr>
      <w:r>
        <w:rPr>
          <w:rFonts w:ascii="Times New Roman"/>
          <w:b w:val="false"/>
          <w:i w:val="false"/>
          <w:color w:val="000000"/>
          <w:sz w:val="28"/>
        </w:rPr>
        <w:t>
      "7)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6"/>
    <w:bookmarkStart w:name="z12" w:id="7"/>
    <w:p>
      <w:pPr>
        <w:spacing w:after="0"/>
        <w:ind w:left="0"/>
        <w:jc w:val="both"/>
      </w:pPr>
      <w:r>
        <w:rPr>
          <w:rFonts w:ascii="Times New Roman"/>
          <w:b w:val="false"/>
          <w:i w:val="false"/>
          <w:color w:val="000000"/>
          <w:sz w:val="28"/>
        </w:rPr>
        <w:t>
      12) тармақша мынадай редакцияда жазылсын:</w:t>
      </w:r>
    </w:p>
    <w:bookmarkEnd w:id="7"/>
    <w:bookmarkStart w:name="z13" w:id="8"/>
    <w:p>
      <w:pPr>
        <w:spacing w:after="0"/>
        <w:ind w:left="0"/>
        <w:jc w:val="both"/>
      </w:pPr>
      <w:r>
        <w:rPr>
          <w:rFonts w:ascii="Times New Roman"/>
          <w:b w:val="false"/>
          <w:i w:val="false"/>
          <w:color w:val="000000"/>
          <w:sz w:val="28"/>
        </w:rPr>
        <w:t xml:space="preserve">
      "12)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айлық жиынтық кірісіне пайызбен қатынасы;";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"13)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10"/>
    <w:bookmarkStart w:name="z18" w:id="11"/>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1"/>
    <w:bookmarkStart w:name="z19" w:id="12"/>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2"/>
    <w:bookmarkStart w:name="z20" w:id="13"/>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3"/>
    <w:bookmarkStart w:name="z21" w:id="14"/>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4"/>
    <w:bookmarkStart w:name="z22" w:id="15"/>
    <w:p>
      <w:pPr>
        <w:spacing w:after="0"/>
        <w:ind w:left="0"/>
        <w:jc w:val="both"/>
      </w:pP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кондоминиум объектісінің ортақ мүлкін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p>
    <w:bookmarkEnd w:id="15"/>
    <w:bookmarkStart w:name="z23" w:id="16"/>
    <w:p>
      <w:pPr>
        <w:spacing w:after="0"/>
        <w:ind w:left="0"/>
        <w:jc w:val="both"/>
      </w:pPr>
      <w:r>
        <w:rPr>
          <w:rFonts w:ascii="Times New Roman"/>
          <w:b w:val="false"/>
          <w:i w:val="false"/>
          <w:color w:val="000000"/>
          <w:sz w:val="28"/>
        </w:rPr>
        <w:t xml:space="preserve">
      Шекті жол берілетін шығысдар деңгейі отбасының жиынтық табысының он пайызы мөлшерінде белгіленеді. Шекті жол берілетін шығыстар деңгейі аз қамтылған отбасыларға (азаматтарға) көмек көрсету үшін өлшем болып табылады. </w:t>
      </w:r>
    </w:p>
    <w:bookmarkEnd w:id="16"/>
    <w:bookmarkStart w:name="z24" w:id="17"/>
    <w:p>
      <w:pPr>
        <w:spacing w:after="0"/>
        <w:ind w:left="0"/>
        <w:jc w:val="both"/>
      </w:pPr>
      <w:r>
        <w:rPr>
          <w:rFonts w:ascii="Times New Roman"/>
          <w:b w:val="false"/>
          <w:i w:val="false"/>
          <w:color w:val="000000"/>
          <w:sz w:val="28"/>
        </w:rPr>
        <w:t>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5) тармақшасы мынадай редакцияда жазылсын:</w:t>
      </w:r>
    </w:p>
    <w:bookmarkStart w:name="z26" w:id="18"/>
    <w:p>
      <w:pPr>
        <w:spacing w:after="0"/>
        <w:ind w:left="0"/>
        <w:jc w:val="both"/>
      </w:pPr>
      <w:r>
        <w:rPr>
          <w:rFonts w:ascii="Times New Roman"/>
          <w:b w:val="false"/>
          <w:i w:val="false"/>
          <w:color w:val="000000"/>
          <w:sz w:val="28"/>
        </w:rPr>
        <w:t>
      "5) кондоминиум объектісінің ортақ мүлкін күтіп-ұстауға арналған шығыс нормалары, қоқысты жою, басқару формасы қандай болса да (пәтер иелерінің кооперативі, өзін-өзі басқару комитеті, үй комитеттері және заңды басқару формасын ресімдеушілер), тарифті бекітетін орган немесе қызметті ұсынушылардың бекіткен тарифтері негізінде тағайындалады;";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xml:space="preserve">
      "18. Отбасы (азамат) (не нотариалды куәландырылған сенімхат бойынша оның өкілі) тұрғын үй көмегін тағайындау үшін Мемлекеттік корпорацияға және/немесе "электрондық үкімет" веб-порталы арқылы Қазақстан Республикасы Үкіметінің 2009 жылғы 30 желтоқсандағы "Тұрғын үй көмегін көрсету ережесін бекіту туралы" № 2314 қаулысымен бекітілген Тұрғын үй көмегін көрсету ережесінің </w:t>
      </w:r>
      <w:r>
        <w:rPr>
          <w:rFonts w:ascii="Times New Roman"/>
          <w:b w:val="false"/>
          <w:i w:val="false"/>
          <w:color w:val="000000"/>
          <w:sz w:val="28"/>
        </w:rPr>
        <w:t>4-тармағына</w:t>
      </w:r>
      <w:r>
        <w:rPr>
          <w:rFonts w:ascii="Times New Roman"/>
          <w:b w:val="false"/>
          <w:i w:val="false"/>
          <w:color w:val="000000"/>
          <w:sz w:val="28"/>
        </w:rPr>
        <w:t xml:space="preserve"> сәйкес құжаттарды ұсына отырып, жүгінеді.".</w:t>
      </w:r>
    </w:p>
    <w:bookmarkEnd w:id="19"/>
    <w:bookmarkStart w:name="z29" w:id="20"/>
    <w:p>
      <w:pPr>
        <w:spacing w:after="0"/>
        <w:ind w:left="0"/>
        <w:jc w:val="both"/>
      </w:pPr>
      <w:r>
        <w:rPr>
          <w:rFonts w:ascii="Times New Roman"/>
          <w:b w:val="false"/>
          <w:i w:val="false"/>
          <w:color w:val="000000"/>
          <w:sz w:val="28"/>
        </w:rPr>
        <w:t>
      2. Осы шешімнің орындалуын бақылау Саран қаласы әкімінің орынбасарына және Саран қалалық мәслихатының азаматтардың құқықтарын қорғау заңдылықтары және әлеуметтік саланы дамыту мәселелері жөніндегі тұрақты комиссияға жүктелсін.</w:t>
      </w:r>
    </w:p>
    <w:bookmarkEnd w:id="20"/>
    <w:bookmarkStart w:name="z30" w:id="21"/>
    <w:p>
      <w:pPr>
        <w:spacing w:after="0"/>
        <w:ind w:left="0"/>
        <w:jc w:val="both"/>
      </w:pPr>
      <w:r>
        <w:rPr>
          <w:rFonts w:ascii="Times New Roman"/>
          <w:b w:val="false"/>
          <w:i w:val="false"/>
          <w:color w:val="000000"/>
          <w:sz w:val="28"/>
        </w:rPr>
        <w:t>
      3. Осы шешім алғаш ресми жарияланған күннен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Лютов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Баймағанбетов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