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e8a6" w14:textId="e8e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26 желтоқсандағы № 484 шешімі. Қарағанды облысының Әділет департаментінде 2019 жылғы 30 желтоқсанда № 5614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 – 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17 529 028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4 018 234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44 162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46 691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13 419 941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21 506 392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3 977 364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3 977 364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2 514 190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1 463 174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қалалық бюджетке кірістерді бөлу нормативтері мынадай мөлшерлерде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 төлем көзінен салық салынатын табыстардан ұсталатын – 100 пайыз;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– 100 пайыз;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100 пайыз.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қалалық бюджет кірістерінің және шығындарының құрамында мынадай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қалалық бюджет түсімдерінің құрамында облыстық бюджеттен қала бюджетіне берілетін субвенциялардың көлемі 5 912 189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2020 жылға арналған резерві 140 000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Сәтбаев қалалық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Сәтбаев қалалық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13 419 94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 үйлер мен жатақханалар құрылысын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және облыстық бюджеттен бөлінген нысаналы трансферттер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Сәтбаев қалалық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 ұстауға, материалдық-техникалық базасын нығайтуға және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санитариялық-курорттық емдеу құнын өтеу ретінде ұсынылатын кепілдік берілген соманы төлеуге берілетін ағымдағы нысаналы трансферттердің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тұрғын үй-коммуналдық шаруашылыққа берілетін ағымдағы нысаналы трансферттердің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6 шағын ауданында 5 қабатты 5 көппәтерлі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батыс, шығыс аудандарының және № 8 шағын ауданының аумағындағы суды азайтуға және жерүсті суларын ағызуға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6 шағын ауданында 5 қабатты 5 көппәтерлі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7-2 шағын ауданында 320 орынға арналған балабақша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оқушылар сарайының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8 шағын ауданынан бастап шаруашылық- фекальды тазарту құрылғысына дейінгі кәріз коллекторының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әкімшілік ғимаратының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2 514 190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оқушылар сарайының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 7-2 шағын ауданында 320 орынға арналған балабақша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Ұлытау-Абай көшелерін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балабақшаларды күрделі жөндеуге (№26, №29, №31)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атқару процесінде секвестрлеуге жатпайтын бюджеттік бағдарламалардың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