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37d4" w14:textId="ab73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2018 жылғы 26 желтоқсандағы № 349 "2019 - 2021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2019 жылғы 12 шілдедегі № 423 шешімі. Қарағанды облысының Әділет департаментінде 2019 жылғы 15 шілдеде № 5410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2018 жылғы 26 желтоқсандағы № 349 "2019 – 2021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5092 болып тіркелген, Қазақстан Республикасы нормативтік құқықтық актілерінің эталондық бақылау банкінде электрондық түрде 2019 жылғы 08 қаңтарда, "Шарайна" газетінің 2019 жылғы 11 қаңтардағы 1 (2346) нөмірінде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 – 2021 жылдарға арналған қалалық бюджет тиісінше 1, 2 және 3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13 977 619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3 268 400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32 700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22 000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10 654 519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14 246 498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алу 30 000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30 000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238 879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238 879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30 000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268 879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Тәжбенов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№ 349 шешіміне 1 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аймақтарынан тұрғындарды көшіру үшін тұрғын үйлер мен жатақханалар құрылысын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