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5664c" w14:textId="a5566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V шақырылған Қарағанды қалалық мәслихатының 2012 жылғы 16 сәуірдегі II сессиясының "Қарағанды қаласының тұрғындарына тұрғын үй көмегін көрсету Ережесін бекіту туралы" № 32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2019 жылғы 28 қарашадағы № 461 шешімі. Қарағанды облысының Әділет департаментінде 2019 жылғы 5 желтоқсанда № 5560 болып тіркелді. Күші жойылды - Қарағанды қалалық мәслихатының 2024 жылғы 3 шілдедегі № 165 шешімімен</w:t>
      </w:r>
    </w:p>
    <w:p>
      <w:pPr>
        <w:spacing w:after="0"/>
        <w:ind w:left="0"/>
        <w:jc w:val="both"/>
      </w:pPr>
      <w:r>
        <w:rPr>
          <w:rFonts w:ascii="Times New Roman"/>
          <w:b w:val="false"/>
          <w:i w:val="false"/>
          <w:color w:val="ff0000"/>
          <w:sz w:val="28"/>
        </w:rPr>
        <w:t xml:space="preserve">
      Ескерту. Күші жойылды - Қарағанды қалалық мәслихатының 03.07.2024 </w:t>
      </w:r>
      <w:r>
        <w:rPr>
          <w:rFonts w:ascii="Times New Roman"/>
          <w:b w:val="false"/>
          <w:i w:val="false"/>
          <w:color w:val="ff0000"/>
          <w:sz w:val="28"/>
        </w:rPr>
        <w:t>№ 165</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Үкіметінің 2009 жылғы 30 желтоқсандағы "Тұрғын үй көмегін көрсету ережесін бекіту туралы" № 2314 </w:t>
      </w:r>
      <w:r>
        <w:rPr>
          <w:rFonts w:ascii="Times New Roman"/>
          <w:b w:val="false"/>
          <w:i w:val="false"/>
          <w:color w:val="000000"/>
          <w:sz w:val="28"/>
        </w:rPr>
        <w:t>Қаулысына</w:t>
      </w:r>
      <w:r>
        <w:rPr>
          <w:rFonts w:ascii="Times New Roman"/>
          <w:b w:val="false"/>
          <w:i w:val="false"/>
          <w:color w:val="000000"/>
          <w:sz w:val="28"/>
        </w:rPr>
        <w:t xml:space="preserve"> сәйкес, Қарағанды қалалық мәслихаты ШЕШІМ ЕТТІ:</w:t>
      </w:r>
    </w:p>
    <w:bookmarkEnd w:id="0"/>
    <w:bookmarkStart w:name="z5" w:id="1"/>
    <w:p>
      <w:pPr>
        <w:spacing w:after="0"/>
        <w:ind w:left="0"/>
        <w:jc w:val="both"/>
      </w:pPr>
      <w:r>
        <w:rPr>
          <w:rFonts w:ascii="Times New Roman"/>
          <w:b w:val="false"/>
          <w:i w:val="false"/>
          <w:color w:val="000000"/>
          <w:sz w:val="28"/>
        </w:rPr>
        <w:t xml:space="preserve">
      1. "Қарағанды қаласының тұрғындарына тұрғын үй көмегін көрсету Ережесін бекіту туралы" Қарағанды қалалық мәслихаттың 2012 жылғы 16 сәуірдегі № 32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8-1-154 болып тіркелген, 2012 жылғы 24 мамырдағы № 064 (970) "Взгляд на события" газетінде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көрсетiлген шешіммен бекiтiлген Қарағанды қаласының тұрғындарына тұрғын үй көмегiн көрсету </w:t>
      </w:r>
      <w:r>
        <w:rPr>
          <w:rFonts w:ascii="Times New Roman"/>
          <w:b w:val="false"/>
          <w:i w:val="false"/>
          <w:color w:val="000000"/>
          <w:sz w:val="28"/>
        </w:rPr>
        <w:t>ережесiнде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тармағы</w:t>
      </w:r>
      <w:r>
        <w:rPr>
          <w:rFonts w:ascii="Times New Roman"/>
          <w:b w:val="false"/>
          <w:i w:val="false"/>
          <w:color w:val="000000"/>
          <w:sz w:val="28"/>
        </w:rPr>
        <w:t xml:space="preserve"> келесі редакцияда баяндалсын:</w:t>
      </w:r>
    </w:p>
    <w:bookmarkStart w:name="z8" w:id="3"/>
    <w:p>
      <w:pPr>
        <w:spacing w:after="0"/>
        <w:ind w:left="0"/>
        <w:jc w:val="both"/>
      </w:pPr>
      <w:r>
        <w:rPr>
          <w:rFonts w:ascii="Times New Roman"/>
          <w:b w:val="false"/>
          <w:i w:val="false"/>
          <w:color w:val="000000"/>
          <w:sz w:val="28"/>
        </w:rPr>
        <w:t>
      "1. Тұрғын үй көмегi жергiлiктi бюджет қаражаты есебiнен осы елдi мекенде тұрақты тұратын аз қамтылған отбасыларға (азаматтарға):</w:t>
      </w:r>
    </w:p>
    <w:bookmarkEnd w:id="3"/>
    <w:bookmarkStart w:name="z9" w:id="4"/>
    <w:p>
      <w:pPr>
        <w:spacing w:after="0"/>
        <w:ind w:left="0"/>
        <w:jc w:val="both"/>
      </w:pP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4"/>
    <w:bookmarkStart w:name="z10" w:id="5"/>
    <w:p>
      <w:pPr>
        <w:spacing w:after="0"/>
        <w:ind w:left="0"/>
        <w:jc w:val="both"/>
      </w:pPr>
      <w:r>
        <w:rPr>
          <w:rFonts w:ascii="Times New Roman"/>
          <w:b w:val="false"/>
          <w:i w:val="false"/>
          <w:color w:val="000000"/>
          <w:sz w:val="28"/>
        </w:rPr>
        <w:t>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5"/>
    <w:bookmarkStart w:name="z11" w:id="6"/>
    <w:p>
      <w:pPr>
        <w:spacing w:after="0"/>
        <w:ind w:left="0"/>
        <w:jc w:val="both"/>
      </w:pPr>
      <w:r>
        <w:rPr>
          <w:rFonts w:ascii="Times New Roman"/>
          <w:b w:val="false"/>
          <w:i w:val="false"/>
          <w:color w:val="000000"/>
          <w:sz w:val="28"/>
        </w:rPr>
        <w:t>
      жергілікті атқарушы орган жеке тұрғын үй қорынан жалға алған тұрғын үй-жайды пайдаланғаны үшін жалға алу төлемақысын төлеуге беріледі.</w:t>
      </w:r>
    </w:p>
    <w:bookmarkEnd w:id="6"/>
    <w:bookmarkStart w:name="z12" w:id="7"/>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7"/>
    <w:bookmarkStart w:name="z13" w:id="8"/>
    <w:p>
      <w:pPr>
        <w:spacing w:after="0"/>
        <w:ind w:left="0"/>
        <w:jc w:val="both"/>
      </w:pPr>
      <w:r>
        <w:rPr>
          <w:rFonts w:ascii="Times New Roman"/>
          <w:b w:val="false"/>
          <w:i w:val="false"/>
          <w:color w:val="000000"/>
          <w:sz w:val="28"/>
        </w:rPr>
        <w:t xml:space="preserve">
      2 тармақтың </w:t>
      </w:r>
      <w:r>
        <w:rPr>
          <w:rFonts w:ascii="Times New Roman"/>
          <w:b w:val="false"/>
          <w:i w:val="false"/>
          <w:color w:val="000000"/>
          <w:sz w:val="28"/>
        </w:rPr>
        <w:t>1-1) тармақшасы</w:t>
      </w:r>
      <w:r>
        <w:rPr>
          <w:rFonts w:ascii="Times New Roman"/>
          <w:b w:val="false"/>
          <w:i w:val="false"/>
          <w:color w:val="000000"/>
          <w:sz w:val="28"/>
        </w:rPr>
        <w:t xml:space="preserve"> келесі редакцияда баяндалсын:</w:t>
      </w:r>
    </w:p>
    <w:bookmarkEnd w:id="8"/>
    <w:bookmarkStart w:name="z14" w:id="9"/>
    <w:p>
      <w:pPr>
        <w:spacing w:after="0"/>
        <w:ind w:left="0"/>
        <w:jc w:val="both"/>
      </w:pPr>
      <w:r>
        <w:rPr>
          <w:rFonts w:ascii="Times New Roman"/>
          <w:b w:val="false"/>
          <w:i w:val="false"/>
          <w:color w:val="000000"/>
          <w:sz w:val="28"/>
        </w:rPr>
        <w:t>
      "1-1)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9"/>
    <w:bookmarkStart w:name="z15" w:id="10"/>
    <w:p>
      <w:pPr>
        <w:spacing w:after="0"/>
        <w:ind w:left="0"/>
        <w:jc w:val="both"/>
      </w:pPr>
      <w:r>
        <w:rPr>
          <w:rFonts w:ascii="Times New Roman"/>
          <w:b w:val="false"/>
          <w:i w:val="false"/>
          <w:color w:val="000000"/>
          <w:sz w:val="28"/>
        </w:rPr>
        <w:t xml:space="preserve">
      2 тармақтың </w:t>
      </w:r>
      <w:r>
        <w:rPr>
          <w:rFonts w:ascii="Times New Roman"/>
          <w:b w:val="false"/>
          <w:i w:val="false"/>
          <w:color w:val="000000"/>
          <w:sz w:val="28"/>
        </w:rPr>
        <w:t>9) тармақшасы</w:t>
      </w:r>
      <w:r>
        <w:rPr>
          <w:rFonts w:ascii="Times New Roman"/>
          <w:b w:val="false"/>
          <w:i w:val="false"/>
          <w:color w:val="000000"/>
          <w:sz w:val="28"/>
        </w:rPr>
        <w:t xml:space="preserve"> келесі редакцияда баяндалсын:</w:t>
      </w:r>
    </w:p>
    <w:bookmarkEnd w:id="10"/>
    <w:bookmarkStart w:name="z16" w:id="11"/>
    <w:p>
      <w:pPr>
        <w:spacing w:after="0"/>
        <w:ind w:left="0"/>
        <w:jc w:val="both"/>
      </w:pPr>
      <w:r>
        <w:rPr>
          <w:rFonts w:ascii="Times New Roman"/>
          <w:b w:val="false"/>
          <w:i w:val="false"/>
          <w:color w:val="000000"/>
          <w:sz w:val="28"/>
        </w:rPr>
        <w:t>
      "9) кондоминиум объектісінің ортақ мүлкін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кондоминиум объектісінің ортақ мүлкін күтіп-ұстауға тұтынылған коммуналдық қызметтерді төлеуге жұмсалатын, жалпы жиналыстың шешімімен белгіленген ай сайынғы жарналар түріндегі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жинақталатын ақша;";</w:t>
      </w:r>
    </w:p>
    <w:bookmarkEnd w:id="11"/>
    <w:bookmarkStart w:name="z17" w:id="12"/>
    <w:p>
      <w:pPr>
        <w:spacing w:after="0"/>
        <w:ind w:left="0"/>
        <w:jc w:val="both"/>
      </w:pPr>
      <w:r>
        <w:rPr>
          <w:rFonts w:ascii="Times New Roman"/>
          <w:b w:val="false"/>
          <w:i w:val="false"/>
          <w:color w:val="000000"/>
          <w:sz w:val="28"/>
        </w:rPr>
        <w:t xml:space="preserve">
      2 тармақтың </w:t>
      </w:r>
      <w:r>
        <w:rPr>
          <w:rFonts w:ascii="Times New Roman"/>
          <w:b w:val="false"/>
          <w:i w:val="false"/>
          <w:color w:val="000000"/>
          <w:sz w:val="28"/>
        </w:rPr>
        <w:t>11) тармақшасы</w:t>
      </w:r>
      <w:r>
        <w:rPr>
          <w:rFonts w:ascii="Times New Roman"/>
          <w:b w:val="false"/>
          <w:i w:val="false"/>
          <w:color w:val="000000"/>
          <w:sz w:val="28"/>
        </w:rPr>
        <w:t xml:space="preserve"> келесі редакцияда баяндалсын:</w:t>
      </w:r>
    </w:p>
    <w:bookmarkEnd w:id="12"/>
    <w:bookmarkStart w:name="z18" w:id="13"/>
    <w:p>
      <w:pPr>
        <w:spacing w:after="0"/>
        <w:ind w:left="0"/>
        <w:jc w:val="both"/>
      </w:pPr>
      <w:r>
        <w:rPr>
          <w:rFonts w:ascii="Times New Roman"/>
          <w:b w:val="false"/>
          <w:i w:val="false"/>
          <w:color w:val="000000"/>
          <w:sz w:val="28"/>
        </w:rPr>
        <w:t>
      "11)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кондоминиум объектісінің ортақ мүлкін күтіп-ұстауға, коммуналдық қызметтер мен байланыс қызметтерін тұтынуға жұмсалған шығыстарының шекті жол берілетін деңгейінің отбасының (азаматтың) жиынтық кірісіне пайызбен қатынасы;";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тармағының</w:t>
      </w:r>
      <w:r>
        <w:rPr>
          <w:rFonts w:ascii="Times New Roman"/>
          <w:b w:val="false"/>
          <w:i w:val="false"/>
          <w:color w:val="000000"/>
          <w:sz w:val="28"/>
        </w:rPr>
        <w:t xml:space="preserve"> бірінші абзаці келесі редакцияда баяндалсын:</w:t>
      </w:r>
    </w:p>
    <w:bookmarkStart w:name="z20" w:id="14"/>
    <w:p>
      <w:pPr>
        <w:spacing w:after="0"/>
        <w:ind w:left="0"/>
        <w:jc w:val="both"/>
      </w:pPr>
      <w:r>
        <w:rPr>
          <w:rFonts w:ascii="Times New Roman"/>
          <w:b w:val="false"/>
          <w:i w:val="false"/>
          <w:color w:val="000000"/>
          <w:sz w:val="28"/>
        </w:rPr>
        <w:t>
      "3. Тұрғын үй көмегі аталған жерлерде тұрақты тұратын адамдарға кондоминиум объектісінің ортақ мүлкін күтіп-ұстауға арналған шығыстар сметасына сәйкес жеткiзушiлер ұсынған кондоминиум объектісінің ортақ мүлкін күтіп-ұстауға арналған коммуналдық қызметтер көрсету ақысын төлеу шоттары мен ай сайынғы жарналардың шоттары бойынша бюджет қаражаты есебінен көрсетіледі.";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тармағы</w:t>
      </w:r>
      <w:r>
        <w:rPr>
          <w:rFonts w:ascii="Times New Roman"/>
          <w:b w:val="false"/>
          <w:i w:val="false"/>
          <w:color w:val="000000"/>
          <w:sz w:val="28"/>
        </w:rPr>
        <w:t xml:space="preserve"> келесі редакцияда баяндалсын:</w:t>
      </w:r>
    </w:p>
    <w:bookmarkStart w:name="z22" w:id="15"/>
    <w:p>
      <w:pPr>
        <w:spacing w:after="0"/>
        <w:ind w:left="0"/>
        <w:jc w:val="both"/>
      </w:pPr>
      <w:r>
        <w:rPr>
          <w:rFonts w:ascii="Times New Roman"/>
          <w:b w:val="false"/>
          <w:i w:val="false"/>
          <w:color w:val="000000"/>
          <w:sz w:val="28"/>
        </w:rPr>
        <w:t>
      "20. Тұрғын үй көмегi телекоммуникация желiсiне қосылған телефон үшiнабоненттiк төлемақының, жеке тұрғын үй қорынан жергiлiктi атқарушы орган жалдаған тұрғын үй-жайды пайдаланғаны үшiн жалға алу ақысының ұлғаюы бөлiгiнде кондоминиум объектісінің ортақ мүлкін күтiп-ұстауға, коммуналдық қызметтер мен байланыс қызметтерiн тұтынуға арналған шығыстарға нормалар шегiнде ақы төлеу сомасы мен отбасының (азаматтардың) осы мақсаттарға жұмсаған шығыстарының жергiлiктi өкiлдi органдар белгiлеген шектi жол берiлетiн деңгейiнiң арасындағы айырма ретiнде айқындалады.";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тармағы</w:t>
      </w:r>
      <w:r>
        <w:rPr>
          <w:rFonts w:ascii="Times New Roman"/>
          <w:b w:val="false"/>
          <w:i w:val="false"/>
          <w:color w:val="000000"/>
          <w:sz w:val="28"/>
        </w:rPr>
        <w:t xml:space="preserve"> келесі редакцияда баяндалсын:</w:t>
      </w:r>
    </w:p>
    <w:bookmarkStart w:name="z24" w:id="16"/>
    <w:p>
      <w:pPr>
        <w:spacing w:after="0"/>
        <w:ind w:left="0"/>
        <w:jc w:val="both"/>
      </w:pPr>
      <w:r>
        <w:rPr>
          <w:rFonts w:ascii="Times New Roman"/>
          <w:b w:val="false"/>
          <w:i w:val="false"/>
          <w:color w:val="000000"/>
          <w:sz w:val="28"/>
        </w:rPr>
        <w:t>
      "21. Тұрғын үй көмегінің мөлшері кондоминиум объектісінің ортақ мүлкін күтіп-ұстауға, коммуналдық қызметтерге, жеке тұрғын үй қорынан жергілікті атқарушы орган жалдаған тұрғын үйді пайдаланғаны үшін жалға алу ақысына және телекоммуникация қызметтерін көрсеткені үшін абоненттік төлемақы тарифтерінің арттырылуы бөлігінде байланыс қызметтеріне нақты есептелген төлем сомасынан аспауы тиіс.".</w:t>
      </w:r>
    </w:p>
    <w:bookmarkEnd w:id="16"/>
    <w:bookmarkStart w:name="z25" w:id="17"/>
    <w:p>
      <w:pPr>
        <w:spacing w:after="0"/>
        <w:ind w:left="0"/>
        <w:jc w:val="both"/>
      </w:pPr>
      <w:r>
        <w:rPr>
          <w:rFonts w:ascii="Times New Roman"/>
          <w:b w:val="false"/>
          <w:i w:val="false"/>
          <w:color w:val="000000"/>
          <w:sz w:val="28"/>
        </w:rPr>
        <w:t>
      2. Осы шешім алғаш ресми жарияланған күннен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Буранкулова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Бексұлтанов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