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64c" w14:textId="a556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2012 жылғы 16 сәуірдегі II сессиясының "Қарағанды қаласының тұрғындарына тұрғын үй көмегін көрсету Ережесін бекіту туралы" № 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2019 жылғы 28 қарашадағы № 461 шешімі. Қарағанды облысының Әділет департаментінде 2019 жылғы 5 желтоқсанда № 5560 болып тіркелді. Күші жойылды - Қарағанды қалалық мәслихатының 2024 жылғы 3 шілдедегі № 165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03.07.2024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қаласының тұрғындарына тұрғын үй көмегін көрсету Ережесін бекіту туралы" Қарағанды қалалық мәслихаттың 2012 жылғы 16 сәуірдегі №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8-1-154 болып тіркелген, 2012 жылғы 24 мамырдағы № 064 (970) "Взгляд на события"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көрсетiлген шешіммен бекiтiлген Қарағанды қаласының тұрғындарына тұрғын үй көмегiн көрсету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p>
    <w:bookmarkStart w:name="z8" w:id="3"/>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3"/>
    <w:bookmarkStart w:name="z9" w:id="4"/>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4"/>
    <w:bookmarkStart w:name="z10" w:id="5"/>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5"/>
    <w:bookmarkStart w:name="z11" w:id="6"/>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13" w:id="8"/>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баяндалсын:</w:t>
      </w:r>
    </w:p>
    <w:bookmarkEnd w:id="8"/>
    <w:bookmarkStart w:name="z14" w:id="9"/>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5" w:id="10"/>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баяндалсын:</w:t>
      </w:r>
    </w:p>
    <w:bookmarkEnd w:id="10"/>
    <w:bookmarkStart w:name="z16" w:id="11"/>
    <w:p>
      <w:pPr>
        <w:spacing w:after="0"/>
        <w:ind w:left="0"/>
        <w:jc w:val="both"/>
      </w:pPr>
      <w:r>
        <w:rPr>
          <w:rFonts w:ascii="Times New Roman"/>
          <w:b w:val="false"/>
          <w:i w:val="false"/>
          <w:color w:val="000000"/>
          <w:sz w:val="28"/>
        </w:rPr>
        <w:t>
      "9)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1"/>
    <w:bookmarkStart w:name="z17" w:id="1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баяндалсын:</w:t>
      </w:r>
    </w:p>
    <w:bookmarkEnd w:id="12"/>
    <w:bookmarkStart w:name="z18" w:id="13"/>
    <w:p>
      <w:pPr>
        <w:spacing w:after="0"/>
        <w:ind w:left="0"/>
        <w:jc w:val="both"/>
      </w:pPr>
      <w:r>
        <w:rPr>
          <w:rFonts w:ascii="Times New Roman"/>
          <w:b w:val="false"/>
          <w:i w:val="false"/>
          <w:color w:val="000000"/>
          <w:sz w:val="28"/>
        </w:rPr>
        <w:t>
      "11)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тармағының</w:t>
      </w:r>
      <w:r>
        <w:rPr>
          <w:rFonts w:ascii="Times New Roman"/>
          <w:b w:val="false"/>
          <w:i w:val="false"/>
          <w:color w:val="000000"/>
          <w:sz w:val="28"/>
        </w:rPr>
        <w:t xml:space="preserve"> бірінші абзаці келесі редакцияда баяндалсын:</w:t>
      </w:r>
    </w:p>
    <w:bookmarkStart w:name="z20" w:id="14"/>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тармағы</w:t>
      </w:r>
      <w:r>
        <w:rPr>
          <w:rFonts w:ascii="Times New Roman"/>
          <w:b w:val="false"/>
          <w:i w:val="false"/>
          <w:color w:val="000000"/>
          <w:sz w:val="28"/>
        </w:rPr>
        <w:t xml:space="preserve"> келесі редакцияда баяндалсын:</w:t>
      </w:r>
    </w:p>
    <w:bookmarkStart w:name="z22" w:id="15"/>
    <w:p>
      <w:pPr>
        <w:spacing w:after="0"/>
        <w:ind w:left="0"/>
        <w:jc w:val="both"/>
      </w:pPr>
      <w:r>
        <w:rPr>
          <w:rFonts w:ascii="Times New Roman"/>
          <w:b w:val="false"/>
          <w:i w:val="false"/>
          <w:color w:val="000000"/>
          <w:sz w:val="28"/>
        </w:rPr>
        <w:t>
      "20. Тұрғын үй көмегi телекоммуникация желiсiне қосылған телефон үшiнабоненттiк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тармағы</w:t>
      </w:r>
      <w:r>
        <w:rPr>
          <w:rFonts w:ascii="Times New Roman"/>
          <w:b w:val="false"/>
          <w:i w:val="false"/>
          <w:color w:val="000000"/>
          <w:sz w:val="28"/>
        </w:rPr>
        <w:t xml:space="preserve"> келесі редакцияда баяндалсын:</w:t>
      </w:r>
    </w:p>
    <w:bookmarkStart w:name="z24" w:id="16"/>
    <w:p>
      <w:pPr>
        <w:spacing w:after="0"/>
        <w:ind w:left="0"/>
        <w:jc w:val="both"/>
      </w:pPr>
      <w:r>
        <w:rPr>
          <w:rFonts w:ascii="Times New Roman"/>
          <w:b w:val="false"/>
          <w:i w:val="false"/>
          <w:color w:val="000000"/>
          <w:sz w:val="28"/>
        </w:rPr>
        <w:t>
      "21. Тұрғын үй көмегінің мөлшері кондоминиум объектісінің ортақ мүлкін күтіп-ұстауға, коммуналдық қызметтерге, жеке тұрғын үй қорынан жергілікті атқарушы орган жалдаған тұрғын үйді пайдаланғаны үшін жалға алу ақысына және телекоммуникация қызметтерін көрсеткені үшін абоненттік төлемақы тарифтерінің арттырылуы бөлігінде байланыс қызметтеріне нақты есептелген төлем сомасынан аспауы тиіс.".</w:t>
      </w:r>
    </w:p>
    <w:bookmarkEnd w:id="16"/>
    <w:bookmarkStart w:name="z25" w:id="17"/>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Буранкулова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