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38bd" w14:textId="7463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мақсаттары үшін Қарағанды қаласының аумағын аймақтандыру схемасын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2019 жылғы 25 сәуірдегі № 388 шешімі. Қарағанды облысының Әділет департаментінде 2019 жылғы 8 мамырда № 5326 болып тіркелді. Күші жойылды - Қарағанды қалалық мәслихатының 2022 жылғы 23 қарашадағы № 218 шешімімен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қалалық мәслихатының 23.11.2022 </w:t>
      </w:r>
      <w:r>
        <w:rPr>
          <w:rFonts w:ascii="Times New Roman"/>
          <w:b w:val="false"/>
          <w:i w:val="false"/>
          <w:color w:val="000000"/>
          <w:sz w:val="28"/>
        </w:rPr>
        <w:t>№ 218</w:t>
      </w:r>
      <w:r>
        <w:rPr>
          <w:rFonts w:ascii="Times New Roman"/>
          <w:b w:val="false"/>
          <w:i w:val="false"/>
          <w:color w:val="ff0000"/>
          <w:sz w:val="28"/>
        </w:rPr>
        <w:t xml:space="preserve"> шешімімен (01.01.2023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автотұрақтар (паркингтер), автожанармай құю станцияларына сондай-ақ тиісті мақсаттарда пайдаланылмайтын немесе Қазақстан Республикасының заңнамасы бұзыла отырып пайдаланылатын бөлінген жерлерді қоспағанда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белгіленген, жер салығының ставкалары төмендетілген немесе жоғарылатылған Қарағанды қаласы жерлерін аймақтарға бөлу схемасы </w:t>
      </w:r>
      <w:r>
        <w:rPr>
          <w:rFonts w:ascii="Times New Roman"/>
          <w:b w:val="false"/>
          <w:i w:val="false"/>
          <w:color w:val="000000"/>
          <w:sz w:val="28"/>
        </w:rPr>
        <w:t>1 қосымшаға</w:t>
      </w:r>
      <w:r>
        <w:rPr>
          <w:rFonts w:ascii="Times New Roman"/>
          <w:b w:val="false"/>
          <w:i w:val="false"/>
          <w:color w:val="000000"/>
          <w:sz w:val="28"/>
        </w:rPr>
        <w:t xml:space="preserve"> және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Қарағанды қалалық мәслихатының 2013 жылғы 25 қыркүйектегі № 215 "Салық салу мақсаттары үшін Қарағанды қаласының аумағын аймақтандыру Схемасын бекіту туралы" V шақырылған XXIV сессиясының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2410 тіркелді, 2013 жылғы 7 қарашада "Взгляд на события" газетінің №139 (1210) жарияланды) күші жойылды деп танылсын.</w:t>
      </w:r>
    </w:p>
    <w:bookmarkEnd w:id="2"/>
    <w:bookmarkStart w:name="z7" w:id="3"/>
    <w:p>
      <w:pPr>
        <w:spacing w:after="0"/>
        <w:ind w:left="0"/>
        <w:jc w:val="both"/>
      </w:pPr>
      <w:r>
        <w:rPr>
          <w:rFonts w:ascii="Times New Roman"/>
          <w:b w:val="false"/>
          <w:i w:val="false"/>
          <w:color w:val="000000"/>
          <w:sz w:val="28"/>
        </w:rPr>
        <w:t>
      3. Осы шешім 2020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Мұхтаров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XXXVII сессиясының</w:t>
            </w:r>
            <w:r>
              <w:br/>
            </w:r>
            <w:r>
              <w:rPr>
                <w:rFonts w:ascii="Times New Roman"/>
                <w:b w:val="false"/>
                <w:i w:val="false"/>
                <w:color w:val="000000"/>
                <w:sz w:val="20"/>
              </w:rPr>
              <w:t>№ 388 шешіміне</w:t>
            </w:r>
            <w:r>
              <w:br/>
            </w:r>
            <w:r>
              <w:rPr>
                <w:rFonts w:ascii="Times New Roman"/>
                <w:b w:val="false"/>
                <w:i w:val="false"/>
                <w:color w:val="000000"/>
                <w:sz w:val="20"/>
              </w:rPr>
              <w:t>1 қосымша</w:t>
            </w:r>
          </w:p>
        </w:tc>
      </w:tr>
    </w:tbl>
    <w:bookmarkStart w:name="z11" w:id="4"/>
    <w:p>
      <w:pPr>
        <w:spacing w:after="0"/>
        <w:ind w:left="0"/>
        <w:jc w:val="left"/>
      </w:pPr>
      <w:r>
        <w:rPr>
          <w:rFonts w:ascii="Times New Roman"/>
          <w:b/>
          <w:i w:val="false"/>
          <w:color w:val="000000"/>
        </w:rPr>
        <w:t xml:space="preserve"> Салық салу мақсаттары үшін Қарағанды қаласының аумағын аймақтандыру СХЕМАСЫ</w:t>
      </w:r>
    </w:p>
    <w:bookmarkEnd w:id="4"/>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2019 жылғы "25" сәуірдегі</w:t>
            </w:r>
            <w:r>
              <w:br/>
            </w:r>
            <w:r>
              <w:rPr>
                <w:rFonts w:ascii="Times New Roman"/>
                <w:b w:val="false"/>
                <w:i w:val="false"/>
                <w:color w:val="000000"/>
                <w:sz w:val="20"/>
              </w:rPr>
              <w:t>XXXVII сессиясының</w:t>
            </w:r>
            <w:r>
              <w:br/>
            </w:r>
            <w:r>
              <w:rPr>
                <w:rFonts w:ascii="Times New Roman"/>
                <w:b w:val="false"/>
                <w:i w:val="false"/>
                <w:color w:val="000000"/>
                <w:sz w:val="20"/>
              </w:rPr>
              <w:t>№ 388 шешіміне</w:t>
            </w:r>
            <w:r>
              <w:br/>
            </w:r>
            <w:r>
              <w:rPr>
                <w:rFonts w:ascii="Times New Roman"/>
                <w:b w:val="false"/>
                <w:i w:val="false"/>
                <w:color w:val="000000"/>
                <w:sz w:val="20"/>
              </w:rPr>
              <w:t>2 қосымша</w:t>
            </w:r>
          </w:p>
        </w:tc>
      </w:tr>
    </w:tbl>
    <w:bookmarkStart w:name="z14" w:id="6"/>
    <w:p>
      <w:pPr>
        <w:spacing w:after="0"/>
        <w:ind w:left="0"/>
        <w:jc w:val="left"/>
      </w:pPr>
      <w:r>
        <w:rPr>
          <w:rFonts w:ascii="Times New Roman"/>
          <w:b/>
          <w:i w:val="false"/>
          <w:color w:val="000000"/>
        </w:rPr>
        <w:t xml:space="preserve"> Жер салығының базалық мөлшерлемесіне түзету коэффициентінің көрсетілуімен қалалық кадастрлық есептік кварталдар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Аймағының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мөлшерлемесін түзететін пайыздар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кадастрлық кварталдардың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002, 003, 004, 005, 008, 009, 021, 022, 023, 024, 025, 026, 027, 028, 029, 030, 031, 032, 033, 034, 043, 044, 045, 048, 051, 052, 053, 054, 055, 056, 065, 066, 067, 084, 089, 099, 100, 102, 104, 107, 108, 112, 113, 114, 115, 116, 117, 121, 122, 123, 124, 125, 126, 127, 128, 129, 130, 131, 132, 133, 134, 135, 136, 137, 138, 139, 140, 141, 142, 143, 144, 145, 146, 147, 148, 149, 150, 151, 152, 153, 154, 155, 156, 157, 158, 163, 164, 165, 166, 171, 172, 173, 181, 182, 183, 184, 185, 186, 187, 188, 189, 190, 191, 192, 193, 194, 195, 200, 201, 204, 210, 215, 216, 217, 218, 219, 220, 221, 222,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010, 011, 014, 018, 035, 036, 037, 038, 039, 040, 041, 042, 046, 047, 049, 050, 057, 058, 059, 060, 061, 062, 063, 064, 083, 092, 093, 111, 118, 119, 120, 159, 160, 161, 162, 169, 170, 174, 177.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070, 071, 072, 073, 074, 075, 076, 077, 078, 079, 090, 091, 096, 167, 168, 175.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006, 007, 012, 013, 015, 016, 017, 019, 020, 068, 069, 080, 081, 082, 085, 086, 087, 088, 094, 095, 097, 098, 101, 103, 105, 106, 109, 110, 176, 178, 179, 180, 196, 197, 198, 199, 211, 212, 213, 214, 224, 225, 226.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