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0f83" w14:textId="aa20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санаттарының қала ішіндегі қоғамдық көлікте (таксиден басқа) жеңілдікпен жол жүруі туралы" Қарағанды қаласы әкімдігінің 2017 жылғы 17 мамырдағы № 19/15 және Қарағанды қалалық мәслихатының 2017 жылғы 10 мамырдағы № 149 бірлескен қаулысы және шешіміне толықтырулар енгізу туралы</w:t>
      </w:r>
    </w:p>
    <w:p>
      <w:pPr>
        <w:spacing w:after="0"/>
        <w:ind w:left="0"/>
        <w:jc w:val="both"/>
      </w:pPr>
      <w:r>
        <w:rPr>
          <w:rFonts w:ascii="Times New Roman"/>
          <w:b w:val="false"/>
          <w:i w:val="false"/>
          <w:color w:val="000000"/>
          <w:sz w:val="28"/>
        </w:rPr>
        <w:t>Қарағанды қаласының әкімдігінің 2019 жылғы 26 сәуірдегі № 20/01 бірлескен қаулысы және Қарағанды қалалық мәслихатының 2019 жылғы 25 сәуірдегі XXХVII сессиясының № 390 шешімі. Қарағанды облысының Әділет департаментінде 2019 жылғы 30 сәуірде № 5303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1994 жылғы 21 қыркүйектегі "Қазақстан Республикасындағы көлiк туралы" Заңының </w:t>
      </w:r>
      <w:r>
        <w:rPr>
          <w:rFonts w:ascii="Times New Roman"/>
          <w:b w:val="false"/>
          <w:i w:val="false"/>
          <w:color w:val="000000"/>
          <w:sz w:val="28"/>
        </w:rPr>
        <w:t>13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"Құқықтық актілер туралы" 2016 жылғы 6 сәуірдегі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Қарағанды қаласының әкімдігі ҚАУЛЫ ЕТЕДІ және Қарағанды қаласының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қаласы азаматтарының жекелеген санаттарының қала ішіндегі қоғамдық көлікте (таксиден басқа) жеңілдікпен жол жүруі туралы" Қарағанды қаласы әкімдігінің 2017 жылғы 17 мамырдағы № 19/15 және Қарағанды қалалық мәслихатының 2017 жылғы 10 мамырдағы № 149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4262 болып тіркелген, 2017 жылғы 31 мамырда Қазақстан Республикасы нормативтік құқықтық актілерінің электрондық түрдегі Эталондық бақылау банкінде, 2017 жылғы 1 маусымдағы № 68 (1798) "Взгляд на события" газетінде жарияланған) келесі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келесі мазмұндағы 1-1), 1-2) тармақшаларымен толықтырылсын:</w:t>
      </w:r>
    </w:p>
    <w:bookmarkStart w:name="z7" w:id="2"/>
    <w:p>
      <w:pPr>
        <w:spacing w:after="0"/>
        <w:ind w:left="0"/>
        <w:jc w:val="both"/>
      </w:pPr>
      <w:r>
        <w:rPr>
          <w:rFonts w:ascii="Times New Roman"/>
          <w:b w:val="false"/>
          <w:i w:val="false"/>
          <w:color w:val="000000"/>
          <w:sz w:val="28"/>
        </w:rPr>
        <w:t>
      "1-1)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отбасының қатарынан ата-анасының біреуіне - тегін жолақы;</w:t>
      </w:r>
    </w:p>
    <w:bookmarkEnd w:id="2"/>
    <w:bookmarkStart w:name="z8" w:id="3"/>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 тегін жолақы;".</w:t>
      </w:r>
    </w:p>
    <w:bookmarkEnd w:id="3"/>
    <w:bookmarkStart w:name="z9" w:id="4"/>
    <w:p>
      <w:pPr>
        <w:spacing w:after="0"/>
        <w:ind w:left="0"/>
        <w:jc w:val="both"/>
      </w:pPr>
      <w:r>
        <w:rPr>
          <w:rFonts w:ascii="Times New Roman"/>
          <w:b w:val="false"/>
          <w:i w:val="false"/>
          <w:color w:val="000000"/>
          <w:sz w:val="28"/>
        </w:rPr>
        <w:t>
      2. Осы бірлескен шешім мен қаулының орындалуын бақылау Қарағанды қаласының еңбек және әлеуметтік сала жөніндегі тұрақты комиссиясына (төрағасы Жандил Ахуанович Мухтаров) және Қарағанды қаласы әкімінің орынбасары Ирина Юрьевна Любарскаяға жүктелсін.</w:t>
      </w:r>
    </w:p>
    <w:bookmarkEnd w:id="4"/>
    <w:bookmarkStart w:name="z10" w:id="5"/>
    <w:p>
      <w:pPr>
        <w:spacing w:after="0"/>
        <w:ind w:left="0"/>
        <w:jc w:val="both"/>
      </w:pPr>
      <w:r>
        <w:rPr>
          <w:rFonts w:ascii="Times New Roman"/>
          <w:b w:val="false"/>
          <w:i w:val="false"/>
          <w:color w:val="000000"/>
          <w:sz w:val="28"/>
        </w:rPr>
        <w:t>
      3. Осы бірлескен шешім мен қаулы алғаш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Мухтаров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қалалық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