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81f6" w14:textId="2d18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өнімділігі мен сапасын арттыруды субсидиялау" мемлекеттік көрсетілетін қызмет регламентін бекіту туралы" Жамбыл облысы әкімдігінің 2018 жылғы 19 маусымдағы №122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14 қазандағы № 231 қаулысы. Жамбыл облысының Әділет департаментінде 2019 жылғы 17 қазанда № 4354 болып тіркелді. Күші жойылды - Жамбыл облысы әкімдігінің 2020 жылғы 12 қазандағы № 226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1"/>
    <w:p>
      <w:pPr>
        <w:spacing w:after="0"/>
        <w:ind w:left="0"/>
        <w:jc w:val="both"/>
      </w:pPr>
      <w:r>
        <w:rPr>
          <w:rFonts w:ascii="Times New Roman"/>
          <w:b w:val="false"/>
          <w:i w:val="false"/>
          <w:color w:val="000000"/>
          <w:sz w:val="28"/>
        </w:rPr>
        <w:t xml:space="preserve">
      1. "Акваөсіру (балық өсіру) өнімділігі мен сапасын арттыруды субсидиялау" мемлекеттік көрсетілетін қызмет регламентін бекіту туралы" Жамбыл облысы әкімдігінің 2018 жылғы 19 маусымдағы </w:t>
      </w:r>
      <w:r>
        <w:rPr>
          <w:rFonts w:ascii="Times New Roman"/>
          <w:b w:val="false"/>
          <w:i w:val="false"/>
          <w:color w:val="000000"/>
          <w:sz w:val="28"/>
        </w:rPr>
        <w:t>№ 122</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3900</w:t>
      </w:r>
      <w:r>
        <w:rPr>
          <w:rFonts w:ascii="Times New Roman"/>
          <w:b w:val="false"/>
          <w:i w:val="false"/>
          <w:color w:val="000000"/>
          <w:sz w:val="28"/>
        </w:rPr>
        <w:t xml:space="preserve"> болып тіркелген, 2018 жылдың 23 маусымында Қазақстан Республикасы нормативтік құқықтық актілерінің эталондық бақылау банкінде электрондық түрде жарияланған)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аталған қаулымен бекітілген "Акваөсіру (балық өсіру) өнімділігі мен сапасын арттыруды субсидиялау" мемлекеттік көрсетілетін қызмет регламенті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5"/>
    <w:bookmarkStart w:name="z13"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облыс әкімінің орынбасары М. Шүкеевке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 ________</w:t>
            </w:r>
            <w:r>
              <w:br/>
            </w:r>
            <w:r>
              <w:rPr>
                <w:rFonts w:ascii="Times New Roman"/>
                <w:b w:val="false"/>
                <w:i w:val="false"/>
                <w:color w:val="000000"/>
                <w:sz w:val="20"/>
              </w:rPr>
              <w:t>№____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2018 жылғы "19" маусымдағы</w:t>
            </w:r>
            <w:r>
              <w:br/>
            </w:r>
            <w:r>
              <w:rPr>
                <w:rFonts w:ascii="Times New Roman"/>
                <w:b w:val="false"/>
                <w:i w:val="false"/>
                <w:color w:val="000000"/>
                <w:sz w:val="20"/>
              </w:rPr>
              <w:t xml:space="preserve"> № 122 қаулысымен бекітілген</w:t>
            </w:r>
          </w:p>
        </w:tc>
      </w:tr>
    </w:tbl>
    <w:bookmarkStart w:name="z24" w:id="10"/>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мемлекеттiк көрсетілетін қызмет регламенті</w:t>
      </w:r>
    </w:p>
    <w:bookmarkEnd w:id="10"/>
    <w:bookmarkStart w:name="z25" w:id="11"/>
    <w:p>
      <w:pPr>
        <w:spacing w:after="0"/>
        <w:ind w:left="0"/>
        <w:jc w:val="left"/>
      </w:pPr>
      <w:r>
        <w:rPr>
          <w:rFonts w:ascii="Times New Roman"/>
          <w:b/>
          <w:i w:val="false"/>
          <w:color w:val="000000"/>
        </w:rPr>
        <w:t xml:space="preserve"> 1. Жалпы ережелер</w:t>
      </w:r>
    </w:p>
    <w:bookmarkEnd w:id="11"/>
    <w:bookmarkStart w:name="z26" w:id="12"/>
    <w:p>
      <w:pPr>
        <w:spacing w:after="0"/>
        <w:ind w:left="0"/>
        <w:jc w:val="both"/>
      </w:pPr>
      <w:r>
        <w:rPr>
          <w:rFonts w:ascii="Times New Roman"/>
          <w:b w:val="false"/>
          <w:i w:val="false"/>
          <w:color w:val="000000"/>
          <w:sz w:val="28"/>
        </w:rPr>
        <w:t xml:space="preserve">
      1. "Акваөсіру (балық өсіру) өнімділігі мен сапасын арттыруды субсидиялау" мемлекеттік көрсетілетін қызметін (бұдан әрі – мемлекеттік көрсетілетін қызмет) "Акваөсіру (балық өсіру) өнімділігі мен сапасын арттыруды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2018 жылғы 2 ақпандағы </w:t>
      </w:r>
      <w:r>
        <w:rPr>
          <w:rFonts w:ascii="Times New Roman"/>
          <w:b w:val="false"/>
          <w:i w:val="false"/>
          <w:color w:val="000000"/>
          <w:sz w:val="28"/>
        </w:rPr>
        <w:t>№ 63</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16693</w:t>
      </w:r>
      <w:r>
        <w:rPr>
          <w:rFonts w:ascii="Times New Roman"/>
          <w:b w:val="false"/>
          <w:i w:val="false"/>
          <w:color w:val="000000"/>
          <w:sz w:val="28"/>
        </w:rPr>
        <w:t xml:space="preserve"> болып тіркелді) бекітілген "Акваөсіру (балық өсіру) өнімділігі мен сапасын арттыруды субсидиялау"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сәйкес "Жамбыл облысы әкімдігінің ауыл шаруашылығы басқармасы" коммуналдық мемлекеттік мекемесі (бұдан әрi – көрсетілетін қызметті беруші) көрсетеді.</w:t>
      </w:r>
    </w:p>
    <w:bookmarkEnd w:id="12"/>
    <w:bookmarkStart w:name="z27"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
    <w:bookmarkStart w:name="z28" w:id="14"/>
    <w:p>
      <w:pPr>
        <w:spacing w:after="0"/>
        <w:ind w:left="0"/>
        <w:jc w:val="both"/>
      </w:pPr>
      <w:r>
        <w:rPr>
          <w:rFonts w:ascii="Times New Roman"/>
          <w:b w:val="false"/>
          <w:i w:val="false"/>
          <w:color w:val="000000"/>
          <w:sz w:val="28"/>
        </w:rPr>
        <w:t xml:space="preserve">
      2. Мемлекеттiк қызметтi көрсету нысаны: электрондық (ішінара автоматтандырылған). </w:t>
      </w:r>
    </w:p>
    <w:bookmarkEnd w:id="14"/>
    <w:bookmarkStart w:name="z29" w:id="15"/>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ұсынудан уәжді бас тарту. </w:t>
      </w:r>
    </w:p>
    <w:bookmarkEnd w:id="15"/>
    <w:bookmarkStart w:name="z30" w:id="16"/>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6"/>
    <w:bookmarkStart w:name="z31" w:id="17"/>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Бұл хабарлама субсидиялаудың ақпараттық жүйесіндегі көрсетілетін қызметті алушының Жеке кабинетінде қолжетімді болады.</w:t>
      </w:r>
    </w:p>
    <w:bookmarkEnd w:id="17"/>
    <w:bookmarkStart w:name="z32" w:id="18"/>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33" w:id="19"/>
    <w:p>
      <w:pPr>
        <w:spacing w:after="0"/>
        <w:ind w:left="0"/>
        <w:jc w:val="both"/>
      </w:pPr>
      <w:r>
        <w:rPr>
          <w:rFonts w:ascii="Times New Roman"/>
          <w:b w:val="false"/>
          <w:i w:val="false"/>
          <w:color w:val="000000"/>
          <w:sz w:val="28"/>
        </w:rPr>
        <w:t xml:space="preserve">
      4. Мемлекеттік қызмет көрсету бойынша рәсімдерді (іс – қимылдарды) бастауға негіздеме көрсетілетін қызметті алушымен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ұсынуы болып табылады.</w:t>
      </w:r>
    </w:p>
    <w:bookmarkEnd w:id="19"/>
    <w:bookmarkStart w:name="z34"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0"/>
    <w:bookmarkStart w:name="z35" w:id="21"/>
    <w:p>
      <w:pPr>
        <w:spacing w:after="0"/>
        <w:ind w:left="0"/>
        <w:jc w:val="both"/>
      </w:pPr>
      <w:r>
        <w:rPr>
          <w:rFonts w:ascii="Times New Roman"/>
          <w:b w:val="false"/>
          <w:i w:val="false"/>
          <w:color w:val="000000"/>
          <w:sz w:val="28"/>
        </w:rPr>
        <w:t xml:space="preserve">
      1) көрсетілетін қызметті алушы порталға электрондық цифрлық қолтаңбасымен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 ұсынады;</w:t>
      </w:r>
    </w:p>
    <w:bookmarkEnd w:id="21"/>
    <w:bookmarkStart w:name="z36" w:id="22"/>
    <w:p>
      <w:pPr>
        <w:spacing w:after="0"/>
        <w:ind w:left="0"/>
        <w:jc w:val="both"/>
      </w:pPr>
      <w:r>
        <w:rPr>
          <w:rFonts w:ascii="Times New Roman"/>
          <w:b w:val="false"/>
          <w:i w:val="false"/>
          <w:color w:val="000000"/>
          <w:sz w:val="28"/>
        </w:rPr>
        <w:t>
      2) өтінім көрсетілетін қызметті берушінің "жеке кабинетінде" қолжетімді болады. Көрсетілетін қызметті берушінің электрондық мекенжайына өтінімнің қарастыруға келіп түскендігі туралы электрондық хабарлама жолданады;</w:t>
      </w:r>
    </w:p>
    <w:bookmarkEnd w:id="22"/>
    <w:bookmarkStart w:name="z37" w:id="23"/>
    <w:p>
      <w:pPr>
        <w:spacing w:after="0"/>
        <w:ind w:left="0"/>
        <w:jc w:val="both"/>
      </w:pPr>
      <w:r>
        <w:rPr>
          <w:rFonts w:ascii="Times New Roman"/>
          <w:b w:val="false"/>
          <w:i w:val="false"/>
          <w:color w:val="000000"/>
          <w:sz w:val="28"/>
        </w:rPr>
        <w:t xml:space="preserve">
      3) көрсетілетін қызметті берушінің жауапты орындаушысы субсидия аудару туралы хабарламаны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23"/>
    <w:bookmarkStart w:name="z38" w:id="2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4"/>
    <w:bookmarkStart w:name="z39" w:id="25"/>
    <w:p>
      <w:pPr>
        <w:spacing w:after="0"/>
        <w:ind w:left="0"/>
        <w:jc w:val="both"/>
      </w:pPr>
      <w:r>
        <w:rPr>
          <w:rFonts w:ascii="Times New Roman"/>
          <w:b w:val="false"/>
          <w:i w:val="false"/>
          <w:color w:val="000000"/>
          <w:sz w:val="28"/>
        </w:rPr>
        <w:t>
      1) субсидиялауға өтінімді ұсыну және тіркеу;</w:t>
      </w:r>
    </w:p>
    <w:bookmarkEnd w:id="25"/>
    <w:bookmarkStart w:name="z40" w:id="26"/>
    <w:p>
      <w:pPr>
        <w:spacing w:after="0"/>
        <w:ind w:left="0"/>
        <w:jc w:val="both"/>
      </w:pPr>
      <w:r>
        <w:rPr>
          <w:rFonts w:ascii="Times New Roman"/>
          <w:b w:val="false"/>
          <w:i w:val="false"/>
          <w:color w:val="000000"/>
          <w:sz w:val="28"/>
        </w:rPr>
        <w:t>
      2) электрондық цифрлық қолтаңбамен қол қою арқылы субсидиялауға өтінімді қабылдауы;</w:t>
      </w:r>
    </w:p>
    <w:bookmarkEnd w:id="26"/>
    <w:bookmarkStart w:name="z41" w:id="27"/>
    <w:p>
      <w:pPr>
        <w:spacing w:after="0"/>
        <w:ind w:left="0"/>
        <w:jc w:val="both"/>
      </w:pPr>
      <w:r>
        <w:rPr>
          <w:rFonts w:ascii="Times New Roman"/>
          <w:b w:val="false"/>
          <w:i w:val="false"/>
          <w:color w:val="000000"/>
          <w:sz w:val="28"/>
        </w:rPr>
        <w:t>
      3) субсидия аудару немесе уәжді бас тарту туралы хабарлама.</w:t>
      </w:r>
    </w:p>
    <w:bookmarkEnd w:id="27"/>
    <w:bookmarkStart w:name="z42" w:id="2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8"/>
    <w:bookmarkStart w:name="z43" w:id="2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44" w:id="30"/>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0"/>
    <w:bookmarkStart w:name="z45"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46" w:id="32"/>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(жұмыскерлердің) арасындағы рәсімдердің (іс-қимылдың) бірізділігінің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32"/>
    <w:bookmarkStart w:name="z47" w:id="3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3"/>
    <w:bookmarkStart w:name="z48" w:id="34"/>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34"/>
    <w:bookmarkStart w:name="z49" w:id="35"/>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35"/>
    <w:bookmarkStart w:name="z50" w:id="36"/>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енгізу процесі (авторизациялау процесі), байланыс деректері (почталық мекенжайы, телефоны, электрондық почта мекенжайы) және екінші деңгейдегі банктің ағымдағы шотының деректемелері.</w:t>
      </w:r>
    </w:p>
    <w:bookmarkEnd w:id="36"/>
    <w:bookmarkStart w:name="z51" w:id="37"/>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37"/>
    <w:bookmarkStart w:name="z52" w:id="38"/>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38"/>
    <w:bookmarkStart w:name="z53" w:id="39"/>
    <w:p>
      <w:pPr>
        <w:spacing w:after="0"/>
        <w:ind w:left="0"/>
        <w:jc w:val="both"/>
      </w:pPr>
      <w:r>
        <w:rPr>
          <w:rFonts w:ascii="Times New Roman"/>
          <w:b w:val="false"/>
          <w:i w:val="false"/>
          <w:color w:val="000000"/>
          <w:sz w:val="28"/>
        </w:rPr>
        <w:t xml:space="preserve">
      5) 3 үдеріс –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39"/>
    <w:bookmarkStart w:name="z54" w:id="40"/>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қолтаңбасының тіркеу куәлігінде көрсетілген жеке сәйкестендіру нөмірі мен бизнес сәйкестендіру нөмірі арасындағы) сәйкестігін тексеру;</w:t>
      </w:r>
    </w:p>
    <w:bookmarkEnd w:id="40"/>
    <w:bookmarkStart w:name="z55" w:id="41"/>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41"/>
    <w:bookmarkStart w:name="z56" w:id="42"/>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42"/>
    <w:bookmarkStart w:name="z57" w:id="43"/>
    <w:p>
      <w:pPr>
        <w:spacing w:after="0"/>
        <w:ind w:left="0"/>
        <w:jc w:val="both"/>
      </w:pPr>
      <w:r>
        <w:rPr>
          <w:rFonts w:ascii="Times New Roman"/>
          <w:b w:val="false"/>
          <w:i w:val="false"/>
          <w:color w:val="000000"/>
          <w:sz w:val="28"/>
        </w:rPr>
        <w:t>
      9) 6 үдеріс – көрсетілетін қызметті алушы порталда қалыптастырылған қызмет нәтижесін 30 (отыз) минут ішінде алуы.</w:t>
      </w:r>
    </w:p>
    <w:bookmarkEnd w:id="43"/>
    <w:bookmarkStart w:name="z58" w:id="44"/>
    <w:p>
      <w:pPr>
        <w:spacing w:after="0"/>
        <w:ind w:left="0"/>
        <w:jc w:val="both"/>
      </w:pPr>
      <w:r>
        <w:rPr>
          <w:rFonts w:ascii="Times New Roman"/>
          <w:b w:val="false"/>
          <w:i w:val="false"/>
          <w:color w:val="000000"/>
          <w:sz w:val="28"/>
        </w:rPr>
        <w:t xml:space="preserve">
      Мемлекеттік қызмет көрсету процесінде рәсімдердің(іс-қимылдардың)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4"/>
    <w:bookmarkStart w:name="z59" w:id="45"/>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 өнімділігі</w:t>
            </w:r>
            <w:r>
              <w:br/>
            </w:r>
            <w:r>
              <w:rPr>
                <w:rFonts w:ascii="Times New Roman"/>
                <w:b w:val="false"/>
                <w:i w:val="false"/>
                <w:color w:val="000000"/>
                <w:sz w:val="20"/>
              </w:rPr>
              <w:t xml:space="preserve">мен </w:t>
            </w:r>
            <w:r>
              <w:rPr>
                <w:rFonts w:ascii="Times New Roman"/>
                <w:b w:val="false"/>
                <w:i w:val="false"/>
                <w:color w:val="000000"/>
                <w:sz w:val="20"/>
              </w:rPr>
              <w:t>сапасын арттыруды субсидиялау"</w:t>
            </w:r>
            <w:r>
              <w:br/>
            </w:r>
            <w:r>
              <w:rPr>
                <w:rFonts w:ascii="Times New Roman"/>
                <w:b w:val="false"/>
                <w:i w:val="false"/>
                <w:color w:val="000000"/>
                <w:sz w:val="20"/>
              </w:rPr>
              <w:t xml:space="preserve">мемлекеттiк </w:t>
            </w:r>
            <w:r>
              <w:rPr>
                <w:rFonts w:ascii="Times New Roman"/>
                <w:b w:val="false"/>
                <w:i w:val="false"/>
                <w:color w:val="000000"/>
                <w:sz w:val="20"/>
              </w:rPr>
              <w:t>көрсетілетін қызме</w:t>
            </w:r>
            <w:r>
              <w:br/>
            </w:r>
            <w:r>
              <w:rPr>
                <w:rFonts w:ascii="Times New Roman"/>
                <w:b w:val="false"/>
                <w:i w:val="false"/>
                <w:color w:val="000000"/>
                <w:sz w:val="20"/>
              </w:rPr>
              <w:t xml:space="preserve"> регламентіне 1 қосымша</w:t>
            </w:r>
          </w:p>
        </w:tc>
      </w:tr>
    </w:tbl>
    <w:bookmarkStart w:name="z63" w:id="46"/>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46"/>
    <w:bookmarkStart w:name="z64"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48"/>
    <w:p>
      <w:pPr>
        <w:spacing w:after="0"/>
        <w:ind w:left="0"/>
        <w:jc w:val="left"/>
      </w:pPr>
      <w:r>
        <w:rPr>
          <w:rFonts w:ascii="Times New Roman"/>
          <w:b/>
          <w:i w:val="false"/>
          <w:color w:val="000000"/>
        </w:rPr>
        <w:t xml:space="preserve"> Шартты белгілер:</w:t>
      </w:r>
    </w:p>
    <w:bookmarkEnd w:id="48"/>
    <w:bookmarkStart w:name="z66"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 өнімділігі</w:t>
            </w:r>
            <w:r>
              <w:br/>
            </w:r>
            <w:r>
              <w:rPr>
                <w:rFonts w:ascii="Times New Roman"/>
                <w:b w:val="false"/>
                <w:i w:val="false"/>
                <w:color w:val="000000"/>
                <w:sz w:val="20"/>
              </w:rPr>
              <w:t xml:space="preserve">мен </w:t>
            </w:r>
            <w:r>
              <w:rPr>
                <w:rFonts w:ascii="Times New Roman"/>
                <w:b w:val="false"/>
                <w:i w:val="false"/>
                <w:color w:val="000000"/>
                <w:sz w:val="20"/>
              </w:rPr>
              <w:t>сапасын арттыруды субсидиялау"</w:t>
            </w:r>
            <w:r>
              <w:br/>
            </w:r>
            <w:r>
              <w:rPr>
                <w:rFonts w:ascii="Times New Roman"/>
                <w:b w:val="false"/>
                <w:i w:val="false"/>
                <w:color w:val="000000"/>
                <w:sz w:val="20"/>
              </w:rPr>
              <w:t xml:space="preserve">мемлекеттiк </w:t>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 қосымша</w:t>
            </w:r>
          </w:p>
        </w:tc>
      </w:tr>
    </w:tbl>
    <w:bookmarkStart w:name="z70" w:id="50"/>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50"/>
    <w:bookmarkStart w:name="z7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52"/>
    <w:p>
      <w:pPr>
        <w:spacing w:after="0"/>
        <w:ind w:left="0"/>
        <w:jc w:val="left"/>
      </w:pPr>
      <w:r>
        <w:rPr>
          <w:rFonts w:ascii="Times New Roman"/>
          <w:b/>
          <w:i w:val="false"/>
          <w:color w:val="000000"/>
        </w:rPr>
        <w:t xml:space="preserve"> Шартты белгілер:</w:t>
      </w:r>
    </w:p>
    <w:bookmarkEnd w:id="52"/>
    <w:bookmarkStart w:name="z7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