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8aab" w14:textId="ec88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бойынша субсидияланатын тұқымдардың нормалары мен шекті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16 сәуірдегі № 85 қаулысы. Жамбыл облысының Әділет департаментінде 2019 жылғы 19 сәуірде № 4200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10190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Тұқым шаруашылығын дамытуды субсидиялау қағидаларына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Жамбыл облысы бойынша субсидияланатын тұқымдардың нормалары мен шекті бағалары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"Субсидияланатын тұқымдарды сатып алу (пайдалану) және элиталық көшеттерді өткізу нормалары мен шекті бағаларын бекіту туралы" Жамбыл облысы әкімдігінің 2016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23 қыркүйегінде "Әділет" ақпараттық-құқықтық жүйесінде жарияланған) күші жойылды деп танылсын.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Шүкеевке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субсидияланатын тұқымдардың нормалары мен шекті бағалары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бірліктерінің 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 рының шекті бағасы теңге/тонна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бірліктерінің атаулары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бірліктерінің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тұқымдарының нормасы килог рамм/гектар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1195,924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1140,939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1148,533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бірліктерінің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тұқымдарын сатып алудың шекті бағасы, теңге/тонна (егу бірлігі)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 килограмм/гектар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 теңге/тонна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теңге/себу бірлігі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тенге/тонна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Жалаңашалған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Қабықталған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қабықталған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бірліктерінің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 мен жүзімнің элиталық көшеттерін сатып алудың шекті бағасы, теңге/дана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