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e127" w14:textId="06ce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"Өздігінен жүретін шағын көлемдi кемелердi жүргізу құқығына куәлiктер беру" мемлекеттік көрсетілетін қызмет регламентін бекіту туралы" Жамбыл облысы әкімдігінің 2016 жылғы 18 сәуірдегі № 135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8 сәуірдегі № 81 қаулысы. Жамбыл облысының Әділет департаментінде 2019 жылғы 8 сәуірде № 4189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"Өздігінен жүретін шағын көлемдi кемелердi жүргізу құқығына куәлiктер беру" мемлекеттік көрсетілетін қызмет регламентін бекіту туралы" Жамбыл облысы әкімдігінің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13 мамырда "Әділет" ақпараттық-құқықтық жүйесінде жарияланған) келесі өзгерістер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"Жамбыл облысы әкімдігінің жолаушылар көлігі және автомобиль жолдары басқармасы" коммуналдық мемлекеттік мекемесі заңнамада белгіленген тәртіппен:";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"Өздігінен жүретін шағын көлемдi кемелердi жүргізу құқығына куәлiктер беру" мемлекеттік көрсетілетін қызмет регламентінде: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"Өздігінен жүретін шағын көлемді кемелерді жүргізу құқығына куәліктер беру" мемлекеттік көрсетілетін қызметі (бұдан әрі - мемлекеттік көрсетілетін қызмет) "Ішкі су көлігі саласында мемлекеттік көрсетілетін қызметтер стандарттарын бекіту туралы" Қазақстан Республикасы Инвестициялар және даму министрінің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11369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"Өздігінен жүретін шағын көлемді кемелерді жүргізу құқығына куәліктер беру" мемлекеттік көрсетілетін қызмет стандартына (бұдан әрі - стандарт) сәйкес, "Жамбыл облысы әкімдігінің жолаушылар көлігі және автомобиль жолдары басқармасы" коммуналдық мемлекеттік мекемесі (бұдан әрі – көрсетілетін қызметті беруші) көрсетеді.";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– қағаз түріндегі өздігінен жүретін шағын көлемдi кемелердi жүргізу құқығына арналған куәлігі, өздігінен жүретін шағын көлемдi кемелердi жүргізу құқығына арналған куәліктің телнұсқасы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 құжаттарды қабылдаудан бас тарту туралы жазбаша дәлелді жауабы.";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көрсетілетін қызметті берушінің жолаушылар көлігі бөлімінің маманының мемлекеттік көрсетілетін қызмет үшін қажетті өтінішті және құжаттарды қарауы, өздігімен жүретін шағын көлемді кемені басқару құқығына куәлігін немесе куәліктің телнұсқасын 2 (екі) жұмыс күні ішінде көрсетілетін қызметті берушінің басшысына, ал ол болмаған жағдайда оның орынбасарына қол қоюға жіберуі.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берілген куәліктің жарамдылық мерзiмi өткен жағдайда өздігінен жүретін шағын көлемді кемелерді жүргізу құқығына куәлікті беру - құжаттар топтамасын тапсырған кезден бастап 3 (үш) жұмыс күні ішінде қаралуы, куәлікті дайындауы және көрсетілетін қызметті берушінің басшысына, ал ол болмаған жағдайда оның орынбасарына қол қоюға жіберуі.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 және (немесе) қолданылу мерзімі өтіп кеткен құжаттарды ұсыну фактісі анықталған жағдайларда, көрсетілетін қызметті беруші көрсетілген мерзімдерде өтінішті одан әрі қарастырудан жазбаша дәлелді бас тарту беруі.";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көрсетілетін қызметті берушінің жолаушылар көлігі бөлімінің маманы талап етілген ұсынысқа сәйкес, мемлекеттік көрсетілетін қызмет үшін қажетті өтінішті және құжаттарды қарап, куәлікті 2 (екі) жұмыс күні ішінде көрсетілетін қызметті берушінің басшысына, ал ол болмаған жағдайда оның орынбасарына қол қоюға жібереді.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берілген куәліктің жарамдылық мерзiмi өткен жағдайда өздігінен жүретін шағын көлемді кемелерді жүргізу құқығына куәлікті беру – құжаттар топтамасын тапсырған кезден бастап 3 (үш) жұмыс күні ішінде қарастырады, куәлікті дайындайды және көрсетілетін қызметті берушінің басшысына, ал ол болмаған жағдайда оның орынбасарына қол қоюға жібереді.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 және (немесе) қолданылу мерзімі өтіп кеткен құжаттарды ұсыну фактісі анықталған жағдайларда, көрсетілетін қызметті беруші көрсетілген мерзімдерде өтінішті одан әрі қарастырудан жазбаша дәлелді бас тарту береді.";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емтиханды сәтті тапсырған кезден бастап өздігінен жүретін шағын көлемді кемені жүргізу құқығына куәлікті беру 3 (үш) жұмыс күні ішінде беріледі;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өздігінен жүретін шағын көлемді кемені жүргізу құқығына куәліктің телнұсқасын беру - құжаттар топтамасын тапсырған кезден бастап – 2 (екі) жұмыс күні ішінде дайындайды.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берілген куәліктің жарамдылық мерзiмi өткен жағдайда өздігінен жүретін шағын көлемді кемелерді жүргізу құқығына куәлікті беру - құжаттар топтамасын тапсырған кезден бастап 3 (үш) жұмыс күні ішінде беріледі.";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корпорацияда дайын құжаттарды беру жеке куәлікті ұсынған кезде (немесе оның өкіліне нотариалды куәландырылған сенімхат бойынша) құжаттарды қабылдау туралы қолхат негізінде жүзеге асырылады.";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жолаушылар көлігі және автомобиль жолдары басқармасы" коммуналдық мемлекеттік мекемесі заңнамада белгіленген тәртіппен: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қаулылардың әділет органдарында мемлекеттік тіркелуін;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қаулылардың мемлекеттік тіркеуден өткеннен кейін күнтізбелік он күн ішінде оны ресми жариялауға жіберуді;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қаулылардың Жамбыл облысы әкімдігінің интернет-ресурсында орналастырылуын;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қаулылардан туындайтын басқа да шаралардың қабылдануын қамтамасыз етсін.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қаулылардың орындалуын бақылау облыс әкімінің орынбасары Е. Дауылбаевқа жүктелсін.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қаулылар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1 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"Өздігінен жүретін шағын көлемдi кемелердi жүргізу құқығына куәлiктер беру" мемлекеттік көрсетілетін қызмет регламентінің мемлекеттік қызмет көрсетудің бизнес-процестерінің анықтамалығы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2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"Өздігінен жүретін шағын көлемдi кемелердi жүргізу құқығына куәлiктер беру" мемлекеттік көрсетілетін қызмет регламентінің мемлекеттік қызмет көрсетудің бизнес-процестерінің анықтамалығы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