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14a3" w14:textId="a711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және белдеуінен тыс жерде орналастыру тәртібі мен шарттары туралы қағидаларды бекіту туралы</w:t>
      </w:r>
    </w:p>
    <w:p>
      <w:pPr>
        <w:spacing w:after="0"/>
        <w:ind w:left="0"/>
        <w:jc w:val="both"/>
      </w:pPr>
      <w:r>
        <w:rPr>
          <w:rFonts w:ascii="Times New Roman"/>
          <w:b w:val="false"/>
          <w:i w:val="false"/>
          <w:color w:val="000000"/>
          <w:sz w:val="28"/>
        </w:rPr>
        <w:t>Шымкент қалалық мәслихатының 2019 жылғы 27 маусымдағы № 51/429-6с шешiмi. Шымкент қаласының Әділет департаментінде 2019 жылғы 9 шілдеде № 52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Шымкент қаласы мәслихатының 14.06.2024 </w:t>
      </w:r>
      <w:r>
        <w:rPr>
          <w:rFonts w:ascii="Times New Roman"/>
          <w:b w:val="false"/>
          <w:i w:val="false"/>
          <w:color w:val="ff0000"/>
          <w:sz w:val="28"/>
        </w:rPr>
        <w:t>№ 17/151-VIII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"Жарнама туралы" Қазақстан Республикасының 2003 жылғы 19 желтоқсандағы Заңның 17-2 бабының </w:t>
      </w:r>
      <w:r>
        <w:rPr>
          <w:rFonts w:ascii="Times New Roman"/>
          <w:b w:val="false"/>
          <w:i w:val="false"/>
          <w:color w:val="000000"/>
          <w:sz w:val="28"/>
        </w:rPr>
        <w:t>3 тармағына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және белдеуінен тыс жерде орналастыру тәртібі мен шарттары туралы қағидалар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14.06.2024 </w:t>
      </w:r>
      <w:r>
        <w:rPr>
          <w:rFonts w:ascii="Times New Roman"/>
          <w:b w:val="false"/>
          <w:i w:val="false"/>
          <w:color w:val="000000"/>
          <w:sz w:val="28"/>
        </w:rPr>
        <w:t>№ 17/151-VIII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"Шымкент қаласы мәслихаты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жарияланғаннан кейін осы шешімді Шымкент қаласы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Салимов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27 маусымдағы</w:t>
            </w:r>
            <w:r>
              <w:br/>
            </w:r>
            <w:r>
              <w:rPr>
                <w:rFonts w:ascii="Times New Roman"/>
                <w:b w:val="false"/>
                <w:i w:val="false"/>
                <w:color w:val="000000"/>
                <w:sz w:val="20"/>
              </w:rPr>
              <w:t>№ 51/429-6с шешімімен бекітілді</w:t>
            </w:r>
          </w:p>
        </w:tc>
      </w:tr>
    </w:tbl>
    <w:bookmarkStart w:name="z32" w:id="4"/>
    <w:p>
      <w:pPr>
        <w:spacing w:after="0"/>
        <w:ind w:left="0"/>
        <w:jc w:val="left"/>
      </w:pPr>
      <w:r>
        <w:rPr>
          <w:rFonts w:ascii="Times New Roman"/>
          <w:b/>
          <w:i w:val="false"/>
          <w:color w:val="000000"/>
        </w:rPr>
        <w:t xml:space="preserve"> </w:t>
      </w:r>
      <w:r>
        <w:rPr>
          <w:rFonts w:ascii="Times New Roman"/>
          <w:b/>
          <w:i w:val="false"/>
          <w:color w:val="000000"/>
        </w:rPr>
        <w:t>Шымкент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және белдеуінен тыс жерде орналастыру тәртібі мен шарттары туралы қағидалар</w:t>
      </w:r>
    </w:p>
    <w:bookmarkEnd w:id="4"/>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14.06.2024 </w:t>
      </w:r>
      <w:r>
        <w:rPr>
          <w:rFonts w:ascii="Times New Roman"/>
          <w:b w:val="false"/>
          <w:i w:val="false"/>
          <w:color w:val="ff0000"/>
          <w:sz w:val="28"/>
        </w:rPr>
        <w:t>№ 17/151-VIII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Шымкент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және белдеуінен тыс жерде орналастыру тәртібі мен шарттары туралы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"Жарнама туралы" 2003 жылғы 19 желтоқсандағы Қазақстан Республикасы Заңы ның 17-2-бабының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Қазақстан Республикасы Ұлттық экономика министрінің 2019 жылғы 13 мамырдағы № 37 бұйрығымен (Нормативтік құқықтық актілерді мемлекеттік тіркеу тізілімінде № 18709 болып тіркелген) бекітілген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w:t>
      </w:r>
      <w:r>
        <w:rPr>
          <w:rFonts w:ascii="Times New Roman"/>
          <w:b w:val="false"/>
          <w:i w:val="false"/>
          <w:color w:val="000000"/>
          <w:sz w:val="28"/>
        </w:rPr>
        <w:t>қағидаларының</w:t>
      </w:r>
      <w:r>
        <w:rPr>
          <w:rFonts w:ascii="Times New Roman"/>
          <w:b w:val="false"/>
          <w:i w:val="false"/>
          <w:color w:val="000000"/>
          <w:sz w:val="28"/>
        </w:rPr>
        <w:t xml:space="preserve"> негізінде әзірленді (бұдан әрі – Үлгілік қағидалар).</w:t>
      </w:r>
    </w:p>
    <w:bookmarkEnd w:id="6"/>
    <w:bookmarkStart w:name="z11" w:id="7"/>
    <w:p>
      <w:pPr>
        <w:spacing w:after="0"/>
        <w:ind w:left="0"/>
        <w:jc w:val="both"/>
      </w:pPr>
      <w:r>
        <w:rPr>
          <w:rFonts w:ascii="Times New Roman"/>
          <w:b w:val="false"/>
          <w:i w:val="false"/>
          <w:color w:val="000000"/>
          <w:sz w:val="28"/>
        </w:rPr>
        <w:t>
      2. Қағидалар Шымкент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және белдеуінен тыс жерде орналастыру тәртібі мен шарттарын белгілейді.</w:t>
      </w:r>
    </w:p>
    <w:bookmarkEnd w:id="7"/>
    <w:bookmarkStart w:name="z12"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p>
      <w:pPr>
        <w:spacing w:after="0"/>
        <w:ind w:left="0"/>
        <w:jc w:val="both"/>
      </w:pPr>
      <w:r>
        <w:rPr>
          <w:rFonts w:ascii="Times New Roman"/>
          <w:b w:val="false"/>
          <w:i w:val="false"/>
          <w:color w:val="000000"/>
          <w:sz w:val="28"/>
        </w:rPr>
        <w:t>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p>
      <w:pPr>
        <w:spacing w:after="0"/>
        <w:ind w:left="0"/>
        <w:jc w:val="both"/>
      </w:pPr>
      <w:r>
        <w:rPr>
          <w:rFonts w:ascii="Times New Roman"/>
          <w:b w:val="false"/>
          <w:i w:val="false"/>
          <w:color w:val="000000"/>
          <w:sz w:val="28"/>
        </w:rPr>
        <w:t>
      6) жергілікті атқарушы орган – Шымкент қаласының әкімі басқаратын, өз құзыреті шегінде Шымкент қаласы аумағында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Start w:name="z13" w:id="9"/>
    <w:p>
      <w:pPr>
        <w:spacing w:after="0"/>
        <w:ind w:left="0"/>
        <w:jc w:val="left"/>
      </w:pPr>
      <w:r>
        <w:rPr>
          <w:rFonts w:ascii="Times New Roman"/>
          <w:b/>
          <w:i w:val="false"/>
          <w:color w:val="000000"/>
        </w:rPr>
        <w:t xml:space="preserve"> 2-тарау.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w:t>
      </w:r>
    </w:p>
    <w:bookmarkEnd w:id="9"/>
    <w:bookmarkStart w:name="z14" w:id="10"/>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0"/>
    <w:bookmarkStart w:name="z15" w:id="11"/>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1"/>
    <w:bookmarkStart w:name="z16" w:id="12"/>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12"/>
    <w:bookmarkStart w:name="z17" w:id="13"/>
    <w:p>
      <w:pPr>
        <w:spacing w:after="0"/>
        <w:ind w:left="0"/>
        <w:jc w:val="both"/>
      </w:pPr>
      <w:r>
        <w:rPr>
          <w:rFonts w:ascii="Times New Roman"/>
          <w:b w:val="false"/>
          <w:i w:val="false"/>
          <w:color w:val="000000"/>
          <w:sz w:val="28"/>
        </w:rPr>
        <w:t>
      7. Сыртқы (көрнекі) жарнама объектілерін, оның ішінде нұсқағыштарды орналастыру Қазақстан Республикасының Жер кодексіне,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13"/>
    <w:bookmarkStart w:name="z18" w:id="14"/>
    <w:p>
      <w:pPr>
        <w:spacing w:after="0"/>
        <w:ind w:left="0"/>
        <w:jc w:val="both"/>
      </w:pPr>
      <w:r>
        <w:rPr>
          <w:rFonts w:ascii="Times New Roman"/>
          <w:b w:val="false"/>
          <w:i w:val="false"/>
          <w:color w:val="000000"/>
          <w:sz w:val="28"/>
        </w:rPr>
        <w:t>
      8. Сыртқы (көрнекі) жарнамаға:</w:t>
      </w:r>
    </w:p>
    <w:bookmarkEnd w:id="14"/>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p>
      <w:pPr>
        <w:spacing w:after="0"/>
        <w:ind w:left="0"/>
        <w:jc w:val="both"/>
      </w:pPr>
      <w:r>
        <w:rPr>
          <w:rFonts w:ascii="Times New Roman"/>
          <w:b w:val="false"/>
          <w:i w:val="false"/>
          <w:color w:val="000000"/>
          <w:sz w:val="28"/>
        </w:rPr>
        <w:t>
      8) сырттан көру үшін сөрелер мен терезелерді мынадай:</w:t>
      </w:r>
    </w:p>
    <w:p>
      <w:pPr>
        <w:spacing w:after="0"/>
        <w:ind w:left="0"/>
        <w:jc w:val="both"/>
      </w:pPr>
      <w:r>
        <w:rPr>
          <w:rFonts w:ascii="Times New Roman"/>
          <w:b w:val="false"/>
          <w:i w:val="false"/>
          <w:color w:val="000000"/>
          <w:sz w:val="28"/>
        </w:rPr>
        <w:t>
      үй-жайлардың ішінде орналастырылатын тауар өнімі;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дараландыру құралдары;</w:t>
      </w:r>
    </w:p>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Start w:name="z19" w:id="15"/>
    <w:p>
      <w:pPr>
        <w:spacing w:after="0"/>
        <w:ind w:left="0"/>
        <w:jc w:val="both"/>
      </w:pPr>
      <w:r>
        <w:rPr>
          <w:rFonts w:ascii="Times New Roman"/>
          <w:b w:val="false"/>
          <w:i w:val="false"/>
          <w:color w:val="000000"/>
          <w:sz w:val="28"/>
        </w:rPr>
        <w:t>
      9. Сыртқы (көрнекi) жарнаманы жергілікті атқарушы орган не өткізілген ашық конкурстардың қорытындысы негізінде жергілікті атқарушы органмен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15"/>
    <w:bookmarkStart w:name="z20" w:id="16"/>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16"/>
    <w:bookmarkStart w:name="z21" w:id="17"/>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17"/>
    <w:bookmarkStart w:name="z22" w:id="18"/>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18"/>
    <w:bookmarkStart w:name="z23" w:id="19"/>
    <w:p>
      <w:pPr>
        <w:spacing w:after="0"/>
        <w:ind w:left="0"/>
        <w:jc w:val="both"/>
      </w:pPr>
      <w:r>
        <w:rPr>
          <w:rFonts w:ascii="Times New Roman"/>
          <w:b w:val="false"/>
          <w:i w:val="false"/>
          <w:color w:val="000000"/>
          <w:sz w:val="28"/>
        </w:rPr>
        <w:t xml:space="preserve">
      13. Шымкент қаласының аумағында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Үлгілік қағидаларға қосымшаға сәйкес нысан бойынша сыртқы (көрнекі) жарнаманы үй-жайлардың шегінен тыс ашық кеңістікте, жалпыға ортақ пайдаланылатын автомобиль жолдарының бөлiнген белдеуінде және белдеуінен тыс жерде орналастыру туралы хабарлама жіберілген жағдайда жол беріледі.</w:t>
      </w:r>
    </w:p>
    <w:bookmarkEnd w:id="19"/>
    <w:bookmarkStart w:name="z24" w:id="20"/>
    <w:p>
      <w:pPr>
        <w:spacing w:after="0"/>
        <w:ind w:left="0"/>
        <w:jc w:val="both"/>
      </w:pPr>
      <w:r>
        <w:rPr>
          <w:rFonts w:ascii="Times New Roman"/>
          <w:b w:val="false"/>
          <w:i w:val="false"/>
          <w:color w:val="000000"/>
          <w:sz w:val="28"/>
        </w:rPr>
        <w:t>
      14. Жергілікті атқарушы органға тиісті хабарлама жібермей сыртқы (көрнекі) жарнама объектілерін өз еркінше орналастыруға жол берілмейді.</w:t>
      </w:r>
    </w:p>
    <w:bookmarkEnd w:id="20"/>
    <w:bookmarkStart w:name="z25" w:id="21"/>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 сыртқы (көрнекі) жарнаманы Шымкент қаласы аумағындағы үй-жайлардың шегінен тыс ашық кеңістікте, Шымкент қаласының аумағы арқылы өтетін жалпыға ортақ пайдаланылатын автомобиль жолдарының бөлінген белдеуінде орналастырған кезде жергілікті атқарушы органға жібереді.</w:t>
      </w:r>
    </w:p>
    <w:bookmarkEnd w:id="21"/>
    <w:bookmarkStart w:name="z26" w:id="22"/>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22"/>
    <w:bookmarkStart w:name="z27" w:id="23"/>
    <w:p>
      <w:pPr>
        <w:spacing w:after="0"/>
        <w:ind w:left="0"/>
        <w:jc w:val="both"/>
      </w:pPr>
      <w:r>
        <w:rPr>
          <w:rFonts w:ascii="Times New Roman"/>
          <w:b w:val="false"/>
          <w:i w:val="false"/>
          <w:color w:val="000000"/>
          <w:sz w:val="28"/>
        </w:rPr>
        <w:t>
      17. Хабарламаға:</w:t>
      </w:r>
    </w:p>
    <w:bookmarkEnd w:id="23"/>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Start w:name="z28" w:id="24"/>
    <w:p>
      <w:pPr>
        <w:spacing w:after="0"/>
        <w:ind w:left="0"/>
        <w:jc w:val="both"/>
      </w:pPr>
      <w:r>
        <w:rPr>
          <w:rFonts w:ascii="Times New Roman"/>
          <w:b w:val="false"/>
          <w:i w:val="false"/>
          <w:color w:val="000000"/>
          <w:sz w:val="28"/>
        </w:rPr>
        <w:t>
      18. Жергілікті атқарушы орган хабарлама бойынша ұсынылған материалдарға жойылуы міндетті жазбаша уәжді ескертулер береді.</w:t>
      </w:r>
    </w:p>
    <w:bookmarkEnd w:id="24"/>
    <w:p>
      <w:pPr>
        <w:spacing w:after="0"/>
        <w:ind w:left="0"/>
        <w:jc w:val="both"/>
      </w:pPr>
      <w:r>
        <w:rPr>
          <w:rFonts w:ascii="Times New Roman"/>
          <w:b w:val="false"/>
          <w:i w:val="false"/>
          <w:color w:val="000000"/>
          <w:sz w:val="28"/>
        </w:rPr>
        <w:t>
      Жергілікті атқарушы орган ескертулер берген жағдайда сыртқы (көрнекі) жарнама ескертулер жойылған жағдайда ғана орналастарылуы мүмкін.</w:t>
      </w:r>
    </w:p>
    <w:bookmarkStart w:name="z29" w:id="25"/>
    <w:p>
      <w:pPr>
        <w:spacing w:after="0"/>
        <w:ind w:left="0"/>
        <w:jc w:val="both"/>
      </w:pPr>
      <w:r>
        <w:rPr>
          <w:rFonts w:ascii="Times New Roman"/>
          <w:b w:val="false"/>
          <w:i w:val="false"/>
          <w:color w:val="000000"/>
          <w:sz w:val="28"/>
        </w:rPr>
        <w:t>
      19. Жергілікті атқарушы орган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25"/>
    <w:bookmarkStart w:name="z30" w:id="26"/>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26"/>
    <w:bookmarkStart w:name="z31" w:id="27"/>
    <w:p>
      <w:pPr>
        <w:spacing w:after="0"/>
        <w:ind w:left="0"/>
        <w:jc w:val="both"/>
      </w:pPr>
      <w:r>
        <w:rPr>
          <w:rFonts w:ascii="Times New Roman"/>
          <w:b w:val="false"/>
          <w:i w:val="false"/>
          <w:color w:val="000000"/>
          <w:sz w:val="28"/>
        </w:rPr>
        <w:t>
      21. Шымкент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және белдеуінен тыс жерде сыртқы (көрнекі) жарнама объектілерінде орналастырғаны үшін Салық кодексінде белгіленген тәртіппен және мөлшерлерде төлемақы алынады.</w:t>
      </w:r>
    </w:p>
    <w:bookmarkEnd w:id="27"/>
    <w:p>
      <w:pPr>
        <w:spacing w:after="0"/>
        <w:ind w:left="0"/>
        <w:jc w:val="left"/>
      </w:pPr>
      <w:r>
        <w:rPr>
          <w:rFonts w:ascii="Times New Roman"/>
          <w:b/>
          <w:i w:val="false"/>
          <w:color w:val="000000"/>
        </w:rPr>
        <w:t xml:space="preserve"> 3-тарау. Қорытынды ережелер</w:t>
      </w:r>
    </w:p>
    <w:bookmarkStart w:name="z33" w:id="28"/>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