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71e1" w14:textId="8c87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1 шілдедегі № 573 қаулысы. Шымкент қаласының Әділет департаментінде 2019 жылғы 4 шілдеде № 51 болып тіркелді. Күші жойылды - Шымкент қаласы әкімдігінің 2019 жылғы 11 қазандағы № 779 қаулысымен</w:t>
      </w:r>
    </w:p>
    <w:p>
      <w:pPr>
        <w:spacing w:after="0"/>
        <w:ind w:left="0"/>
        <w:jc w:val="both"/>
      </w:pPr>
      <w:r>
        <w:rPr>
          <w:rFonts w:ascii="Times New Roman"/>
          <w:b w:val="false"/>
          <w:i w:val="false"/>
          <w:color w:val="ff0000"/>
          <w:sz w:val="28"/>
        </w:rPr>
        <w:t xml:space="preserve">
      Ескерту. Күшi жойылды - Шымкент қаласы әкiмдігiнiң 11.10.2019 № 779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10-бабының 1-1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2019 жылғы 13 маусымдағы № 03-12/419 ұсынысы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 Еңбекші ауданы, Тоғыс тұрғын үй алабында құтыру ауруының ошағы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