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1f88" w14:textId="44c1f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амбулаториялық емделу кезінде тегін дәрілік заттарды қосымша беру туралы" Шымкент қаласы мәслихатының 2018 жылғы 14 желтоқсандағы № 42/338-6с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қалалық мәслихатының 2019 жылғы 27 маусымдағы № 51/423-6с шешiмi. Шымкент қаласының Әділет департаментінде 2019 жылғы 28 маусымда № 49 болып тіркелді. Күші жойылды - Шымкент қаласы мәслихатының 2020 жылғы 15 желтоқсандағы № 72/675-6с шешiмiмен</w:t>
      </w:r>
    </w:p>
    <w:p>
      <w:pPr>
        <w:spacing w:after="0"/>
        <w:ind w:left="0"/>
        <w:jc w:val="both"/>
      </w:pPr>
      <w:r>
        <w:rPr>
          <w:rFonts w:ascii="Times New Roman"/>
          <w:b w:val="false"/>
          <w:i w:val="false"/>
          <w:color w:val="ff0000"/>
          <w:sz w:val="28"/>
        </w:rPr>
        <w:t xml:space="preserve">
      Ескерту. Күшi жойылды - Шымкент қаласы мәслихатының 15.12.2020 № 72/675-6с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Кодексінің 9-бабының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"Азаматтардың жекелеген санаттарына амбулаториялық емделу кезінде тегін дәрілік заттарды қосымша беру туралы" Шымкент қаласы мәслихатының 2018 жылғы 14 желтоқсандағы № 42/338-6с </w:t>
      </w:r>
      <w:r>
        <w:rPr>
          <w:rFonts w:ascii="Times New Roman"/>
          <w:b w:val="false"/>
          <w:i w:val="false"/>
          <w:color w:val="000000"/>
          <w:sz w:val="28"/>
        </w:rPr>
        <w:t>шешіміне</w:t>
      </w:r>
      <w:r>
        <w:rPr>
          <w:rFonts w:ascii="Times New Roman"/>
          <w:b w:val="false"/>
          <w:i w:val="false"/>
          <w:color w:val="000000"/>
          <w:sz w:val="28"/>
        </w:rPr>
        <w:t xml:space="preserve"> (бұдан әрі – шешім) (нормативтік құқықтық актілерді мемлекеттік тіркеу Тізілімінде № 16 болып тіркелген, 2019 жылғы 23 қаңтарда "Шымкент келбеті" газетінде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"Азаматтардың жекелеген санаттарына амбулаториялық емделу кезінде тегін дәрілік заттарды, бейімделген емдік өнімдерді қосымша беру туралы";</w:t>
      </w:r>
    </w:p>
    <w:bookmarkStart w:name="z4"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 Осы шешімнің қосымшасына сәйкес азаматтардың жекелеген санаттарына амбулаториялық емделу кезінде тегін дәрілік заттарды, бейімделген емдік өнімдерді қосымша беру тізбесі бекітілсін.";</w:t>
      </w:r>
    </w:p>
    <w:bookmarkStart w:name="z5" w:id="4"/>
    <w:p>
      <w:pPr>
        <w:spacing w:after="0"/>
        <w:ind w:left="0"/>
        <w:jc w:val="both"/>
      </w:pPr>
      <w:r>
        <w:rPr>
          <w:rFonts w:ascii="Times New Roman"/>
          <w:b w:val="false"/>
          <w:i w:val="false"/>
          <w:color w:val="000000"/>
          <w:sz w:val="28"/>
        </w:rPr>
        <w:t xml:space="preserve">
      шешіммен бекітілген Азаматтардың жекелеген санаттарына амбулаториялық емдеу кезінде тегін дәрілік заттарды, бейімделген емдік өнімдерді қосымша беру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Шымкент қаласының мәслихатының аппараты Қазақстан Республикасының заңнамалық актілерінде белгіленген тәртіпте:</w:t>
      </w:r>
    </w:p>
    <w:bookmarkEnd w:id="5"/>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ресми жариялау үшін Шымкент қаласында таралатын мерзімді баспасөз басылымдарында жіберуді;</w:t>
      </w:r>
    </w:p>
    <w:p>
      <w:pPr>
        <w:spacing w:after="0"/>
        <w:ind w:left="0"/>
        <w:jc w:val="both"/>
      </w:pPr>
      <w:r>
        <w:rPr>
          <w:rFonts w:ascii="Times New Roman"/>
          <w:b w:val="false"/>
          <w:i w:val="false"/>
          <w:color w:val="000000"/>
          <w:sz w:val="28"/>
        </w:rPr>
        <w:t>
      4) осы шешімді оны ресми жарияланғаннан кейін Шымкент қаласы әкімдігінің интернет-ресурсында орналастыруды қамтамасыз етсін.</w:t>
      </w:r>
    </w:p>
    <w:bookmarkStart w:name="z7" w:id="6"/>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Б.Салимов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Ташқараев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w:t>
            </w:r>
            <w:r>
              <w:br/>
            </w:r>
            <w:r>
              <w:rPr>
                <w:rFonts w:ascii="Times New Roman"/>
                <w:b w:val="false"/>
                <w:i w:val="false"/>
                <w:color w:val="000000"/>
                <w:sz w:val="20"/>
              </w:rPr>
              <w:t>мәслихатының 2019 жылғы</w:t>
            </w:r>
            <w:r>
              <w:br/>
            </w:r>
            <w:r>
              <w:rPr>
                <w:rFonts w:ascii="Times New Roman"/>
                <w:b w:val="false"/>
                <w:i w:val="false"/>
                <w:color w:val="000000"/>
                <w:sz w:val="20"/>
              </w:rPr>
              <w:t>27 маусымдағы № 51/423-6с</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w:t>
            </w:r>
            <w:r>
              <w:br/>
            </w:r>
            <w:r>
              <w:rPr>
                <w:rFonts w:ascii="Times New Roman"/>
                <w:b w:val="false"/>
                <w:i w:val="false"/>
                <w:color w:val="000000"/>
                <w:sz w:val="20"/>
              </w:rPr>
              <w:t>мәслихатының 2018 жылғы</w:t>
            </w:r>
            <w:r>
              <w:br/>
            </w:r>
            <w:r>
              <w:rPr>
                <w:rFonts w:ascii="Times New Roman"/>
                <w:b w:val="false"/>
                <w:i w:val="false"/>
                <w:color w:val="000000"/>
                <w:sz w:val="20"/>
              </w:rPr>
              <w:t>14 желтоқсандағы № 42/338-6с</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Азаматтардың жекелеген санаттарына амбулаториялық емдеу кезінде тегін дәрілік заттарды, бейімделген емдік өнімдерді қосымша беру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7178"/>
        <w:gridCol w:w="1510"/>
        <w:gridCol w:w="2503"/>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санаты</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Қосымша дәрілік заттар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r>
              <w:br/>
            </w:r>
            <w:r>
              <w:rPr>
                <w:rFonts w:ascii="Times New Roman"/>
                <w:b w:val="false"/>
                <w:i w:val="false"/>
                <w:color w:val="000000"/>
                <w:sz w:val="20"/>
              </w:rPr>
              <w:t>таблеткалар 600 мг</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жастан асқан ересек азаматтар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r>
              <w:br/>
            </w:r>
            <w:r>
              <w:rPr>
                <w:rFonts w:ascii="Times New Roman"/>
                <w:b w:val="false"/>
                <w:i w:val="false"/>
                <w:color w:val="000000"/>
                <w:sz w:val="20"/>
              </w:rPr>
              <w:t>ұзақ әсерлі таблеткалар 400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r>
              <w:br/>
            </w:r>
            <w:r>
              <w:rPr>
                <w:rFonts w:ascii="Times New Roman"/>
                <w:b w:val="false"/>
                <w:i w:val="false"/>
                <w:color w:val="000000"/>
                <w:sz w:val="20"/>
              </w:rPr>
              <w:t>ампуладағы ингаляцияға арналған суспензия 0,5мг/мл 2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r>
              <w:br/>
            </w:r>
            <w:r>
              <w:rPr>
                <w:rFonts w:ascii="Times New Roman"/>
                <w:b w:val="false"/>
                <w:i w:val="false"/>
                <w:color w:val="000000"/>
                <w:sz w:val="20"/>
              </w:rPr>
              <w:t>таблетка 125 мг</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r>
              <w:br/>
            </w:r>
            <w:r>
              <w:rPr>
                <w:rFonts w:ascii="Times New Roman"/>
                <w:b w:val="false"/>
                <w:i w:val="false"/>
                <w:color w:val="000000"/>
                <w:sz w:val="20"/>
              </w:rPr>
              <w:t>таблетка 50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r>
              <w:br/>
            </w:r>
            <w:r>
              <w:rPr>
                <w:rFonts w:ascii="Times New Roman"/>
                <w:b w:val="false"/>
                <w:i w:val="false"/>
                <w:color w:val="000000"/>
                <w:sz w:val="20"/>
              </w:rPr>
              <w:t>инъекцияға арналған ерітінді 0,1мг/мл</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Гиперинсулинизм</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Ботулиндік токсин кешені А-гемаглютинин, бұлшықет ішіне және тері астына енгізуге арналған ерітінді дайындауға арналған лиофилизат 500ЕД</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Сегменттік кранеалды дистонияблефароспазмы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r>
              <w:br/>
            </w:r>
            <w:r>
              <w:rPr>
                <w:rFonts w:ascii="Times New Roman"/>
                <w:b w:val="false"/>
                <w:i w:val="false"/>
                <w:color w:val="000000"/>
                <w:sz w:val="20"/>
              </w:rPr>
              <w:t>таблетка 15 мг</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w:t>
            </w:r>
            <w:r>
              <w:br/>
            </w:r>
            <w:r>
              <w:rPr>
                <w:rFonts w:ascii="Times New Roman"/>
                <w:b w:val="false"/>
                <w:i w:val="false"/>
                <w:color w:val="000000"/>
                <w:sz w:val="20"/>
              </w:rPr>
              <w:t>миолофиброз</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жастан асқан ересек азаматтар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 250 мг/5 мл</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салғаннан кейінгі жағдай</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r>
              <w:br/>
            </w:r>
            <w:r>
              <w:rPr>
                <w:rFonts w:ascii="Times New Roman"/>
                <w:b w:val="false"/>
                <w:i w:val="false"/>
                <w:color w:val="000000"/>
                <w:sz w:val="20"/>
              </w:rPr>
              <w:t>инфузияға арналған ерітіндіге арналған концентрат 10мг/30 мл</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Паросизмальді түнгі гемоноглобинурия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жастан асқан ересек азаматтар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r>
              <w:br/>
            </w:r>
            <w:r>
              <w:rPr>
                <w:rFonts w:ascii="Times New Roman"/>
                <w:b w:val="false"/>
                <w:i w:val="false"/>
                <w:color w:val="000000"/>
                <w:sz w:val="20"/>
              </w:rPr>
              <w:t>ампула 300 мг</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 капсула 250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ішуге арналған ерітінді дайындауға арналған 200 мг ерігіш таблеткасы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Колистиметат, ингаляцияға арналған ерітінді дайындауға арналған ұнтақ 80 мг 1000000ЕД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 40 мг/0,8 мл</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w:t>
            </w:r>
            <w:r>
              <w:br/>
            </w:r>
            <w:r>
              <w:rPr>
                <w:rFonts w:ascii="Times New Roman"/>
                <w:b w:val="false"/>
                <w:i w:val="false"/>
                <w:color w:val="000000"/>
                <w:sz w:val="20"/>
              </w:rPr>
              <w:t>идеопатиялық артрит</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инфузиялық ерітінді дайындауға арналған концентрат 200 мг /10 мл, 10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инфузиялық ерітінді дайындауға арналған концентрат 80 мг/4 мл, 4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бета 35 мгинфузияға арналған ерітінді дайындауға арналған концентратты дайындауға арналған лиофилизат</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 ауруы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жастан асқан ересек азаматтар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 үлбірлі қабықпен қапталған таблеткалар 2,0 мг</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тромбоэмболиялық гипертензия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жастан асқан ересек азаматтар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 ингаляцияға арналған ерітінді 10 мкг/мл 2мл</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өкпе гипертензиясы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Пенициламин, таблетка 0,25 мг</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склеродермия</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жастан асқан ересек азаматтар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 лиофилизат/ инфузия үшін ерітінді дайындауға арналған концентрат 20 мкг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 50 мг / мл, 12,5 мг/0,25 мл еккіш-қаламда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склеродермия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Ведолизумаб, 300 мг инфузия үшін ерітінді дайындауға арналған концентрат дайындауға арналған ұнтақ </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жастан асқан ересек азаматтар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130 мг инфузия үшін ерітінді дайындауға арналған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90 мг концентрат инфузия дайындауға арналған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90 мг концентрат инфузия дайындауға арналған ерітінді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Вульгарлы псориаз</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жастан асқан ересек азаматтар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 267 мг капсулалар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өкпе фиброзы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жастан асқан ересек азаматтар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 0,25 мг таблетка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салғаннан кейінгі жағдай</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жастан асқан ересек азаматтар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 140 мг капсула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Мантия аймағындағы жасушаларының лимфомасы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жастан асқан ересек азаматтар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 500 мг таблетка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Драве Синдромы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 100 мг лиофилизирленген ұнтақ көктамыр ішіне енгізуге арналған ерітінді дайындауға арналған концентрат</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Псориатикалық артрит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жастан асқан ересек азаматтар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Осемиртиниб, 80 мг таблетка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Мидағы метастаздармен өкпе аденокарциномасы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жастан асқан ересек азаматтар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Қосымша бейімделген емдік өнімдер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Нутриэн стандарт-диеталық емдік тамақтануға арналған теңдестірілген толық қоспасы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емдік тамақтануға арналған тұтас ақуыз негізіндегі қоспа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емдік тамақтануға арналған сүт сарысуының гидролизденген ақуыз негізіндегі қоспа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