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b0cc" w14:textId="97bb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3 мамырдағы № 371 қаулысы. Шымкент қаласының Әділет департаментінде 2019 жылғы 14 мамырда № 39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сәулет және қала құрылысы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Б. Мамыталиевке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"03" мамырдағы</w:t>
            </w:r>
            <w:r>
              <w:br/>
            </w:r>
            <w:r>
              <w:rPr>
                <w:rFonts w:ascii="Times New Roman"/>
                <w:b w:val="false"/>
                <w:i w:val="false"/>
                <w:color w:val="000000"/>
                <w:sz w:val="20"/>
              </w:rPr>
              <w:t>№ 371 қаулысына қосымша</w:t>
            </w:r>
          </w:p>
        </w:tc>
      </w:tr>
    </w:tbl>
    <w:bookmarkStart w:name="z7" w:id="5"/>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 Шымкент қаласының сәулет және қала құрылысы басқармасымен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мемлекеттік көрсетілетін қызметтер стандартын бекіту туралы"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"Эскизді (эскиздік жобаны) келісуден өткізу" мемлекеттік көрсетілетін қызмет стандарты (Нормативтік құқықтық актілерді мемлекеттік тіркеу тізілімінде № 13610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негізінде эскизді (эскиздік жобаны) келісуден өткізу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беру болып табылады.</w:t>
      </w:r>
    </w:p>
    <w:bookmarkEnd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 w:id="1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және мемлекеттік қызметті көрсету мерзімі:</w:t>
      </w:r>
    </w:p>
    <w:bookmarkEnd w:id="12"/>
    <w:p>
      <w:pPr>
        <w:spacing w:after="0"/>
        <w:ind w:left="0"/>
        <w:jc w:val="both"/>
      </w:pPr>
      <w:r>
        <w:rPr>
          <w:rFonts w:ascii="Times New Roman"/>
          <w:b w:val="false"/>
          <w:i w:val="false"/>
          <w:color w:val="000000"/>
          <w:sz w:val="28"/>
        </w:rPr>
        <w:t>
      1) көрсетілетін қызметті берушінің кеңсесі – 20 (жиырма) минут ішінде келіп түскен құжатты (эскиз жобаны) тіркейді (кіріс нөмірін қояды) және көрсетілетін қызметті берушінің басшысына жауапты орындаушыны анықтау үшін жолдайды;</w:t>
      </w:r>
    </w:p>
    <w:p>
      <w:pPr>
        <w:spacing w:after="0"/>
        <w:ind w:left="0"/>
        <w:jc w:val="both"/>
      </w:pPr>
      <w:r>
        <w:rPr>
          <w:rFonts w:ascii="Times New Roman"/>
          <w:b w:val="false"/>
          <w:i w:val="false"/>
          <w:color w:val="000000"/>
          <w:sz w:val="28"/>
        </w:rPr>
        <w:t>
      2) көрсетілетін қызметті берушінің басшысы – 2 (екі) сағат ішінде жауапты орындаушыны бекітеді және жауапты орындаушыға құжаттар топтамасын тапсырады;</w:t>
      </w:r>
    </w:p>
    <w:p>
      <w:pPr>
        <w:spacing w:after="0"/>
        <w:ind w:left="0"/>
        <w:jc w:val="both"/>
      </w:pPr>
      <w:r>
        <w:rPr>
          <w:rFonts w:ascii="Times New Roman"/>
          <w:b w:val="false"/>
          <w:i w:val="false"/>
          <w:color w:val="000000"/>
          <w:sz w:val="28"/>
        </w:rPr>
        <w:t>
      3) қызметті берушінің жауапты орындаушысы құжатты келесі мерзімде қарайды:</w:t>
      </w:r>
    </w:p>
    <w:p>
      <w:pPr>
        <w:spacing w:after="0"/>
        <w:ind w:left="0"/>
        <w:jc w:val="both"/>
      </w:pPr>
      <w:r>
        <w:rPr>
          <w:rFonts w:ascii="Times New Roman"/>
          <w:b w:val="false"/>
          <w:i w:val="false"/>
          <w:color w:val="000000"/>
          <w:sz w:val="28"/>
        </w:rPr>
        <w:t>
      техникалық және технологиялық жағынан күрделі емес объектілер – 8 (сегіз) жұмыс күні;</w:t>
      </w:r>
    </w:p>
    <w:p>
      <w:pPr>
        <w:spacing w:after="0"/>
        <w:ind w:left="0"/>
        <w:jc w:val="both"/>
      </w:pPr>
      <w:r>
        <w:rPr>
          <w:rFonts w:ascii="Times New Roman"/>
          <w:b w:val="false"/>
          <w:i w:val="false"/>
          <w:color w:val="000000"/>
          <w:sz w:val="28"/>
        </w:rPr>
        <w:t>
      техникалық және технологиялық жағынан күрделі объектілер –13 (он үш) жұмыс күні;</w:t>
      </w:r>
    </w:p>
    <w:p>
      <w:pPr>
        <w:spacing w:after="0"/>
        <w:ind w:left="0"/>
        <w:jc w:val="both"/>
      </w:pPr>
      <w:r>
        <w:rPr>
          <w:rFonts w:ascii="Times New Roman"/>
          <w:b w:val="false"/>
          <w:i w:val="false"/>
          <w:color w:val="000000"/>
          <w:sz w:val="28"/>
        </w:rPr>
        <w:t>
      қолданыстағы объектінің сыртқы келбетін (қасбетін) өзгерту - 13 (он үш) жұмыс күні;</w:t>
      </w:r>
    </w:p>
    <w:p>
      <w:pPr>
        <w:spacing w:after="0"/>
        <w:ind w:left="0"/>
        <w:jc w:val="both"/>
      </w:pPr>
      <w:r>
        <w:rPr>
          <w:rFonts w:ascii="Times New Roman"/>
          <w:b w:val="false"/>
          <w:i w:val="false"/>
          <w:color w:val="000000"/>
          <w:sz w:val="28"/>
        </w:rPr>
        <w:t>
      дәлелді бас тарту – 5 (бес) жұмыс күні, құжатты қарастырған соң, жауапты орындаушы жобаны қызметті берушінің басшысына келісуге жолдайды;</w:t>
      </w:r>
    </w:p>
    <w:p>
      <w:pPr>
        <w:spacing w:after="0"/>
        <w:ind w:left="0"/>
        <w:jc w:val="both"/>
      </w:pPr>
      <w:r>
        <w:rPr>
          <w:rFonts w:ascii="Times New Roman"/>
          <w:b w:val="false"/>
          <w:i w:val="false"/>
          <w:color w:val="000000"/>
          <w:sz w:val="28"/>
        </w:rPr>
        <w:t>
      4) көрсетілетін қызметті берушінің басшысы – 2 (екі) сағат ішінде эскизді жобаны қарайды, жобаның дұрыстығын растайды, құжатқа қол қояды және қызмет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кеңсесі – 20 (жиырма) минут ішінде жобаны тіркейді (шығыс нөмірін қояды) және Мемлекеттік корпорацияға нәтижесін жолдайды.</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басшыға жолдау;</w:t>
      </w:r>
    </w:p>
    <w:p>
      <w:pPr>
        <w:spacing w:after="0"/>
        <w:ind w:left="0"/>
        <w:jc w:val="both"/>
      </w:pPr>
      <w:r>
        <w:rPr>
          <w:rFonts w:ascii="Times New Roman"/>
          <w:b w:val="false"/>
          <w:i w:val="false"/>
          <w:color w:val="000000"/>
          <w:sz w:val="28"/>
        </w:rPr>
        <w:t>
      2) жауапты орындаушыны көрсетілетін қызметті берушінің басшысымен анықтау;</w:t>
      </w:r>
    </w:p>
    <w:p>
      <w:pPr>
        <w:spacing w:after="0"/>
        <w:ind w:left="0"/>
        <w:jc w:val="both"/>
      </w:pPr>
      <w:r>
        <w:rPr>
          <w:rFonts w:ascii="Times New Roman"/>
          <w:b w:val="false"/>
          <w:i w:val="false"/>
          <w:color w:val="000000"/>
          <w:sz w:val="28"/>
        </w:rPr>
        <w:t>
      3) құжаттарды тексеру, рұқсатты немесе бас тарту туралы дәлелді жауапты дайындау;</w:t>
      </w:r>
    </w:p>
    <w:p>
      <w:pPr>
        <w:spacing w:after="0"/>
        <w:ind w:left="0"/>
        <w:jc w:val="both"/>
      </w:pPr>
      <w:r>
        <w:rPr>
          <w:rFonts w:ascii="Times New Roman"/>
          <w:b w:val="false"/>
          <w:i w:val="false"/>
          <w:color w:val="000000"/>
          <w:sz w:val="28"/>
        </w:rPr>
        <w:t>
      4) келісілген құжат (эскизді жоба) немесе бас тарту туралы дәлелді жауапқа қол қою;</w:t>
      </w:r>
    </w:p>
    <w:p>
      <w:pPr>
        <w:spacing w:after="0"/>
        <w:ind w:left="0"/>
        <w:jc w:val="both"/>
      </w:pPr>
      <w:r>
        <w:rPr>
          <w:rFonts w:ascii="Times New Roman"/>
          <w:b w:val="false"/>
          <w:i w:val="false"/>
          <w:color w:val="000000"/>
          <w:sz w:val="28"/>
        </w:rPr>
        <w:t>
      5) келісілген құжат (эскизді жоба) немесе бас тарту туралы дәлелді жауапты жолдау.</w:t>
      </w:r>
    </w:p>
    <w:bookmarkStart w:name="z16" w:id="14"/>
    <w:p>
      <w:pPr>
        <w:spacing w:after="0"/>
        <w:ind w:left="0"/>
        <w:jc w:val="left"/>
      </w:pPr>
      <w:r>
        <w:rPr>
          <w:rFonts w:ascii="Times New Roman"/>
          <w:b/>
          <w:i w:val="false"/>
          <w:color w:val="000000"/>
        </w:rPr>
        <w:t xml:space="preserve"> 3-тарау.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
    <w:p>
      <w:pPr>
        <w:spacing w:after="0"/>
        <w:ind w:left="0"/>
        <w:jc w:val="both"/>
      </w:pPr>
      <w:r>
        <w:rPr>
          <w:rFonts w:ascii="Times New Roman"/>
          <w:b w:val="false"/>
          <w:i w:val="false"/>
          <w:color w:val="000000"/>
          <w:sz w:val="28"/>
        </w:rPr>
        <w:t>
      1) көрсетілетін қызметті берушінің кеңсесі – 20 (жиырма) минут ішінде келіп түскен құжатты (эскиз жобаны) тіркейді (кіріс нөмірін қояды) және көрсетілетін қызметті берушінің басшысына жауапты орындаушыны анықтау үшін жолдайды;</w:t>
      </w:r>
    </w:p>
    <w:p>
      <w:pPr>
        <w:spacing w:after="0"/>
        <w:ind w:left="0"/>
        <w:jc w:val="both"/>
      </w:pPr>
      <w:r>
        <w:rPr>
          <w:rFonts w:ascii="Times New Roman"/>
          <w:b w:val="false"/>
          <w:i w:val="false"/>
          <w:color w:val="000000"/>
          <w:sz w:val="28"/>
        </w:rPr>
        <w:t>
      2) көрсетілетін қызметті берушінің басшысы – 2 (екі) сағат ішінде жауапты орындаушыны бекітеді және жауапты орындаушыға құжаттар топтамасын тапсырады;</w:t>
      </w:r>
    </w:p>
    <w:p>
      <w:pPr>
        <w:spacing w:after="0"/>
        <w:ind w:left="0"/>
        <w:jc w:val="both"/>
      </w:pPr>
      <w:r>
        <w:rPr>
          <w:rFonts w:ascii="Times New Roman"/>
          <w:b w:val="false"/>
          <w:i w:val="false"/>
          <w:color w:val="000000"/>
          <w:sz w:val="28"/>
        </w:rPr>
        <w:t>
      3) қызметті берушінің жауапты орындаушысы құжатты келесі мерзімде қарайды:</w:t>
      </w:r>
    </w:p>
    <w:p>
      <w:pPr>
        <w:spacing w:after="0"/>
        <w:ind w:left="0"/>
        <w:jc w:val="both"/>
      </w:pPr>
      <w:r>
        <w:rPr>
          <w:rFonts w:ascii="Times New Roman"/>
          <w:b w:val="false"/>
          <w:i w:val="false"/>
          <w:color w:val="000000"/>
          <w:sz w:val="28"/>
        </w:rPr>
        <w:t>
      техникалық және технологиялық жағынан күрделі емес объектілер – 8 (сегіз) жұмыс күні;</w:t>
      </w:r>
    </w:p>
    <w:p>
      <w:pPr>
        <w:spacing w:after="0"/>
        <w:ind w:left="0"/>
        <w:jc w:val="both"/>
      </w:pPr>
      <w:r>
        <w:rPr>
          <w:rFonts w:ascii="Times New Roman"/>
          <w:b w:val="false"/>
          <w:i w:val="false"/>
          <w:color w:val="000000"/>
          <w:sz w:val="28"/>
        </w:rPr>
        <w:t>
      техникалық және технологиялық жағынан күрделі объектілер –13 (он үш) жұмыс күні;</w:t>
      </w:r>
    </w:p>
    <w:p>
      <w:pPr>
        <w:spacing w:after="0"/>
        <w:ind w:left="0"/>
        <w:jc w:val="both"/>
      </w:pPr>
      <w:r>
        <w:rPr>
          <w:rFonts w:ascii="Times New Roman"/>
          <w:b w:val="false"/>
          <w:i w:val="false"/>
          <w:color w:val="000000"/>
          <w:sz w:val="28"/>
        </w:rPr>
        <w:t>
      қолданыстағы объектінің сыртқы келбетін (қасбетін) өзгерту - 13 (он үш) жұмыс күні;</w:t>
      </w:r>
    </w:p>
    <w:p>
      <w:pPr>
        <w:spacing w:after="0"/>
        <w:ind w:left="0"/>
        <w:jc w:val="both"/>
      </w:pPr>
      <w:r>
        <w:rPr>
          <w:rFonts w:ascii="Times New Roman"/>
          <w:b w:val="false"/>
          <w:i w:val="false"/>
          <w:color w:val="000000"/>
          <w:sz w:val="28"/>
        </w:rPr>
        <w:t>
      дәлелді бас тарту – 5 (бес) жұмыс күні, құжатты қарастырған соң, жауапты орындаушы жобаны қызметті берушінің басшысына келісуге жолдайды;</w:t>
      </w:r>
    </w:p>
    <w:p>
      <w:pPr>
        <w:spacing w:after="0"/>
        <w:ind w:left="0"/>
        <w:jc w:val="both"/>
      </w:pPr>
      <w:r>
        <w:rPr>
          <w:rFonts w:ascii="Times New Roman"/>
          <w:b w:val="false"/>
          <w:i w:val="false"/>
          <w:color w:val="000000"/>
          <w:sz w:val="28"/>
        </w:rPr>
        <w:t>
      4) көрсетілетін қызметті берушінің басшысы – 2 (екі) сағат ішінде эскизді жобаны қарайды, жобаның дұрыстығын растайды, құжатқа қол қояды және қызмет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кеңсесі – 20 (жиырма) минут ішінде жобаны тіркейді (шығыс нөмірін қояды) және Мемлекеттік корпорацияға нәтижесін жолдайды.</w:t>
      </w:r>
    </w:p>
    <w:bookmarkStart w:name="z19" w:id="1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корпорациясымен және (немесе) өзге де көрсетілетін қызметті берушілермен өзара іс-қимыл тәртібі қызметті алушының Мемлекеттік корпорацияға жүгінуінен бастау алады.</w:t>
      </w:r>
    </w:p>
    <w:bookmarkEnd w:id="18"/>
    <w:p>
      <w:pPr>
        <w:spacing w:after="0"/>
        <w:ind w:left="0"/>
        <w:jc w:val="both"/>
      </w:pPr>
      <w:r>
        <w:rPr>
          <w:rFonts w:ascii="Times New Roman"/>
          <w:b w:val="false"/>
          <w:i w:val="false"/>
          <w:color w:val="000000"/>
          <w:sz w:val="28"/>
        </w:rPr>
        <w:t>
      1) мемлекеттік қызметті алу үшін қызметті алушы Мемлекеттік корпорацияға өтінішпен жүгінеді;</w:t>
      </w:r>
    </w:p>
    <w:p>
      <w:pPr>
        <w:spacing w:after="0"/>
        <w:ind w:left="0"/>
        <w:jc w:val="both"/>
      </w:pPr>
      <w:r>
        <w:rPr>
          <w:rFonts w:ascii="Times New Roman"/>
          <w:b w:val="false"/>
          <w:i w:val="false"/>
          <w:color w:val="000000"/>
          <w:sz w:val="28"/>
        </w:rPr>
        <w:t>
      2) Мемлекеттік корпорация қызметкері 20 (жиырма) минут ішінде өтініштің дұрыс толтырылуын және Стандарттың 9 пунктінде көрсетілген құжаттар топтамасы толықтығын тексеріп, құжатты қабылдайды және көрсетілетін қызметті алушыға құжаттың дайын болу мерзімі көрсетілген қолхат тапсырады;</w:t>
      </w:r>
    </w:p>
    <w:p>
      <w:pPr>
        <w:spacing w:after="0"/>
        <w:ind w:left="0"/>
        <w:jc w:val="both"/>
      </w:pPr>
      <w:r>
        <w:rPr>
          <w:rFonts w:ascii="Times New Roman"/>
          <w:b w:val="false"/>
          <w:i w:val="false"/>
          <w:color w:val="000000"/>
          <w:sz w:val="28"/>
        </w:rPr>
        <w:t>
      3) Мемлекеттік корпорация қызметкері қызметті алушыдан уәкілетті өкілдің қолы қойылған жөнелтпе хат пен құжаттар топтамасын 1 (бір) жұмыс күні ішінде қызметті беруші кеңсесіне жеткізеді;</w:t>
      </w:r>
    </w:p>
    <w:p>
      <w:pPr>
        <w:spacing w:after="0"/>
        <w:ind w:left="0"/>
        <w:jc w:val="both"/>
      </w:pPr>
      <w:r>
        <w:rPr>
          <w:rFonts w:ascii="Times New Roman"/>
          <w:b w:val="false"/>
          <w:i w:val="false"/>
          <w:color w:val="000000"/>
          <w:sz w:val="28"/>
        </w:rPr>
        <w:t>
      4) қызметті беруші құжатты тексереді және 5 пункте көрсетілген мерзімде мемлекеттік қызметтің нәтижесін береді;</w:t>
      </w:r>
    </w:p>
    <w:p>
      <w:pPr>
        <w:spacing w:after="0"/>
        <w:ind w:left="0"/>
        <w:jc w:val="both"/>
      </w:pPr>
      <w:r>
        <w:rPr>
          <w:rFonts w:ascii="Times New Roman"/>
          <w:b w:val="false"/>
          <w:i w:val="false"/>
          <w:color w:val="000000"/>
          <w:sz w:val="28"/>
        </w:rPr>
        <w:t>
      5) Мемлекеттік корпорация 20 (жиырма) минут ішінде қызметті алушыға мемлекеттік қызметті көрсету нәтижесін қызметті алушы жүгінген кезде ұсынады.</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"Эскизді (эскиздік жобаны) келісуден өткізу" мемлекеттік қызметтер көрсетудің бизнес 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