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9377" w14:textId="3a79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коммуналдық мемлекеттік кәсіпорындарының таза кірісінің бір бөлігін аудару және бөлу нормативтерін бекіту туралы</w:t>
      </w:r>
    </w:p>
    <w:p>
      <w:pPr>
        <w:spacing w:after="0"/>
        <w:ind w:left="0"/>
        <w:jc w:val="both"/>
      </w:pPr>
      <w:r>
        <w:rPr>
          <w:rFonts w:ascii="Times New Roman"/>
          <w:b w:val="false"/>
          <w:i w:val="false"/>
          <w:color w:val="000000"/>
          <w:sz w:val="28"/>
        </w:rPr>
        <w:t>Шымкент қаласы әкімдігінің 2019 жылғы 4 сәуірдегі № 281 қаулысы. Шымкент қаласының Әділет департаментінде 2019 жылғы 8 сәуірде № 31 болып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2011 жылғы 1 наурыздағы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мемлекеттік коммуналдық кәсіпорындарының таза кірісінің бір бөлігін аудару және бөлу нормативтері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"Шымкент қаласының қаржы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Шымкент қаласының аумағында таратылатын мерзімде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Шымкент қаласы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Г.Құрманбековаға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"4" сәуірдегі</w:t>
            </w:r>
            <w:r>
              <w:br/>
            </w:r>
            <w:r>
              <w:rPr>
                <w:rFonts w:ascii="Times New Roman"/>
                <w:b w:val="false"/>
                <w:i w:val="false"/>
                <w:color w:val="000000"/>
                <w:sz w:val="20"/>
              </w:rPr>
              <w:t>№ 281 қаулысына қосымша</w:t>
            </w:r>
          </w:p>
        </w:tc>
      </w:tr>
    </w:tbl>
    <w:bookmarkStart w:name="z7" w:id="5"/>
    <w:p>
      <w:pPr>
        <w:spacing w:after="0"/>
        <w:ind w:left="0"/>
        <w:jc w:val="left"/>
      </w:pPr>
      <w:r>
        <w:rPr>
          <w:rFonts w:ascii="Times New Roman"/>
          <w:b/>
          <w:i w:val="false"/>
          <w:color w:val="000000"/>
        </w:rPr>
        <w:t xml:space="preserve"> Шымкент қаласының коммуналдық мемлекеттік кәсіпорындарының таза кірісінің бір бөлігін аудару және бөлу нормативтері</w:t>
      </w:r>
    </w:p>
    <w:bookmarkEnd w:id="5"/>
    <w:bookmarkStart w:name="z8" w:id="6"/>
    <w:p>
      <w:pPr>
        <w:spacing w:after="0"/>
        <w:ind w:left="0"/>
        <w:jc w:val="both"/>
      </w:pPr>
      <w:r>
        <w:rPr>
          <w:rFonts w:ascii="Times New Roman"/>
          <w:b w:val="false"/>
          <w:i w:val="false"/>
          <w:color w:val="000000"/>
          <w:sz w:val="28"/>
        </w:rPr>
        <w:t>
      1. Коммуналдық мемлекеттік кәсіпорындар үшін- таза кірістің 50 пайызы мөлшерінде, оның ішінде денсаулық сақтау саласында өндірістік-шаруашылық қызметті жүзеге асыратын коммуналдық мемлекеттік кәсіпорындар үшін таза кірістерінің бір бөлігін аудару нормативі 5 пайыз мөлшерінде белгіленеді.</w:t>
      </w:r>
    </w:p>
    <w:bookmarkEnd w:id="6"/>
    <w:bookmarkStart w:name="z9" w:id="7"/>
    <w:p>
      <w:pPr>
        <w:spacing w:after="0"/>
        <w:ind w:left="0"/>
        <w:jc w:val="both"/>
      </w:pPr>
      <w:r>
        <w:rPr>
          <w:rFonts w:ascii="Times New Roman"/>
          <w:b w:val="false"/>
          <w:i w:val="false"/>
          <w:color w:val="000000"/>
          <w:sz w:val="28"/>
        </w:rPr>
        <w:t>
      2. Таза кірістің қалған бөлігі коммуналдық мемлекеттік кәсіпорындардың дамуына жұмсалады.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