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162d" w14:textId="ba81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Шанханай ауылдық округінің Майтөбе ауылындағы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Шанханай ауылдық округі әкімінің 2019 жылғы 14 қарашадағы № 12 шешімі. Алматы облысы Әділет департаментінде 2019 жылы 18 қарашада № 5301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Шанханай ауылдық округінің Майтөбе ауылының халқының пікірін ескере отырып және Алматы облысының ономастикалық комиссиясының 2018 жылғы 26 қыркүйектегі қорытындысы негізінде: Шанханай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Шанханай ауылдық округінің Майтөбе ауылындағы "Гвардия" көшесі "Атамекен" көшесіне, "Интернатская" көшесі "Шапағат" көшесіне, "Заречная" көшесі "Қайнар" көшесіне, "Молодежная" көшесі "Болашақ" көшесіне, "Центральная" көшесі "Әл-Фараби" көшесіне, "Школьная" көшесі "Ыбырай Алтынсарин" көшесіне, "Пионерская" көшесі "Жас Ұлан" көшесіне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