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fb60" w14:textId="80cf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көп балалы аналарының қоғамдық жолаушылар көлігінде (таксиден басқа) жеңілдікпен жол жүруі туралы</w:t>
      </w:r>
    </w:p>
    <w:p>
      <w:pPr>
        <w:spacing w:after="0"/>
        <w:ind w:left="0"/>
        <w:jc w:val="both"/>
      </w:pPr>
      <w:r>
        <w:rPr>
          <w:rFonts w:ascii="Times New Roman"/>
          <w:b w:val="false"/>
          <w:i w:val="false"/>
          <w:color w:val="000000"/>
          <w:sz w:val="28"/>
        </w:rPr>
        <w:t>Алматы облысы Қапшағай қаласы әкімдігінің 2019 жылғы 6 қыркүйектегі № 566 қаулысы және Алматы облысы Қапшағай қалалық мәслихатының 2019 жылғы 6 қыркүйектегі № 55-05 шешімі. Алматы облысы Әділет департаментінде 2019 жылы 16 қыркүйекте № 5231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көлік туралы" 1994 жылғы 21 қыркүйектегі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Қапшағай қаласының әкiмдiгi ҚАУЛЫ ЕТЕДІ және Қапшағай қалалық мәслихаты ШЕШІМ ҚАБЫЛДАДЫ:</w:t>
      </w:r>
    </w:p>
    <w:bookmarkEnd w:id="0"/>
    <w:bookmarkStart w:name="z8" w:id="1"/>
    <w:p>
      <w:pPr>
        <w:spacing w:after="0"/>
        <w:ind w:left="0"/>
        <w:jc w:val="both"/>
      </w:pPr>
      <w:r>
        <w:rPr>
          <w:rFonts w:ascii="Times New Roman"/>
          <w:b w:val="false"/>
          <w:i w:val="false"/>
          <w:color w:val="000000"/>
          <w:sz w:val="28"/>
        </w:rPr>
        <w:t>
      1. Жеңілдік құқығын растайтын құжаты болған кезде қоғамдық жолаушылар көлігінде (таксиден басқа) тегін жол жүру Қапшағай қаласының келесі санаттағы азаматтарына белгіленсін:</w:t>
      </w:r>
    </w:p>
    <w:bookmarkEnd w:id="1"/>
    <w:bookmarkStart w:name="z9" w:id="2"/>
    <w:p>
      <w:pPr>
        <w:spacing w:after="0"/>
        <w:ind w:left="0"/>
        <w:jc w:val="both"/>
      </w:pPr>
      <w:r>
        <w:rPr>
          <w:rFonts w:ascii="Times New Roman"/>
          <w:b w:val="false"/>
          <w:i w:val="false"/>
          <w:color w:val="000000"/>
          <w:sz w:val="28"/>
        </w:rPr>
        <w:t>
      - "Алтын алқа" алқасымен наградталған көп балалы аналар ;</w:t>
      </w:r>
    </w:p>
    <w:bookmarkEnd w:id="2"/>
    <w:bookmarkStart w:name="z10" w:id="3"/>
    <w:p>
      <w:pPr>
        <w:spacing w:after="0"/>
        <w:ind w:left="0"/>
        <w:jc w:val="both"/>
      </w:pPr>
      <w:r>
        <w:rPr>
          <w:rFonts w:ascii="Times New Roman"/>
          <w:b w:val="false"/>
          <w:i w:val="false"/>
          <w:color w:val="000000"/>
          <w:sz w:val="28"/>
        </w:rPr>
        <w:t>
      - "Күміс алқа" алқасымен наградталған көп балалы аналар;</w:t>
      </w:r>
    </w:p>
    <w:bookmarkEnd w:id="3"/>
    <w:bookmarkStart w:name="z11" w:id="4"/>
    <w:p>
      <w:pPr>
        <w:spacing w:after="0"/>
        <w:ind w:left="0"/>
        <w:jc w:val="both"/>
      </w:pPr>
      <w:r>
        <w:rPr>
          <w:rFonts w:ascii="Times New Roman"/>
          <w:b w:val="false"/>
          <w:i w:val="false"/>
          <w:color w:val="000000"/>
          <w:sz w:val="28"/>
        </w:rPr>
        <w:t>
      - "Батыр ана" атағын бұрын алған көп балалы аналар ;</w:t>
      </w:r>
    </w:p>
    <w:bookmarkEnd w:id="4"/>
    <w:bookmarkStart w:name="z12" w:id="5"/>
    <w:p>
      <w:pPr>
        <w:spacing w:after="0"/>
        <w:ind w:left="0"/>
        <w:jc w:val="both"/>
      </w:pPr>
      <w:r>
        <w:rPr>
          <w:rFonts w:ascii="Times New Roman"/>
          <w:b w:val="false"/>
          <w:i w:val="false"/>
          <w:color w:val="000000"/>
          <w:sz w:val="28"/>
        </w:rPr>
        <w:t>
      - I және II дәрежелі "Ана даңқы" орденімен наградталған көп балалы аналар;</w:t>
      </w:r>
    </w:p>
    <w:bookmarkEnd w:id="5"/>
    <w:bookmarkStart w:name="z13" w:id="6"/>
    <w:p>
      <w:pPr>
        <w:spacing w:after="0"/>
        <w:ind w:left="0"/>
        <w:jc w:val="both"/>
      </w:pPr>
      <w:r>
        <w:rPr>
          <w:rFonts w:ascii="Times New Roman"/>
          <w:b w:val="false"/>
          <w:i w:val="false"/>
          <w:color w:val="000000"/>
          <w:sz w:val="28"/>
        </w:rPr>
        <w:t>
      -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аналарға.</w:t>
      </w:r>
    </w:p>
    <w:bookmarkEnd w:id="6"/>
    <w:bookmarkStart w:name="z14" w:id="7"/>
    <w:p>
      <w:pPr>
        <w:spacing w:after="0"/>
        <w:ind w:left="0"/>
        <w:jc w:val="both"/>
      </w:pPr>
      <w:r>
        <w:rPr>
          <w:rFonts w:ascii="Times New Roman"/>
          <w:b w:val="false"/>
          <w:i w:val="false"/>
          <w:color w:val="000000"/>
          <w:sz w:val="28"/>
        </w:rPr>
        <w:t>
      2. Қаржыландыру көзі болып Қапшағай қаласының жергілікті бюджеті белгіленсін.</w:t>
      </w:r>
    </w:p>
    <w:bookmarkEnd w:id="7"/>
    <w:bookmarkStart w:name="z15" w:id="8"/>
    <w:p>
      <w:pPr>
        <w:spacing w:after="0"/>
        <w:ind w:left="0"/>
        <w:jc w:val="both"/>
      </w:pPr>
      <w:r>
        <w:rPr>
          <w:rFonts w:ascii="Times New Roman"/>
          <w:b w:val="false"/>
          <w:i w:val="false"/>
          <w:color w:val="000000"/>
          <w:sz w:val="28"/>
        </w:rPr>
        <w:t>
      3. Осы бірлескен қаулының және шешімнің орындалуын бақылау қала әкімінің орынбасары И.С. Сугуровке және қалалық мәслихат депутаты Б.А. Абеновке жүктелсін.</w:t>
      </w:r>
    </w:p>
    <w:bookmarkEnd w:id="8"/>
    <w:bookmarkStart w:name="z16" w:id="9"/>
    <w:p>
      <w:pPr>
        <w:spacing w:after="0"/>
        <w:ind w:left="0"/>
        <w:jc w:val="both"/>
      </w:pPr>
      <w:r>
        <w:rPr>
          <w:rFonts w:ascii="Times New Roman"/>
          <w:b w:val="false"/>
          <w:i w:val="false"/>
          <w:color w:val="000000"/>
          <w:sz w:val="28"/>
        </w:rPr>
        <w:t>
      4. Осы бірлескен қаулы және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Қапшағай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Кайнарбеков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Қапшағай қалалық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Донская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Қапшағай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