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6a0b" w14:textId="eb26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2019 жылғы 4 қаңтардағы № 307 "2019-2021 жылдарға арналған Бозой ауылдық округ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29 наурыздағы № 331 шешімі. Ақтөбе облысының Әділет департаментінде 2019 жылғы 3 сәуірде № 6038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2019 жылғы 4 қаңтардағы № 307 "2019-2021 жылдарға арналған Бозой ауылдық округ бюджетін бекіту туралы" (нормативтік құқықтық актілерді мемлекеттік тіркеу тізілімінде № 3-13-228 санымен тіркелген, 2019 жылғы 23 қаңтардағы Қазақстан Республикасы нормативтік құқықтық актілерінің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"85587,0" сандары "92643,0" сандарымен ауыстырылсын;</w:t>
      </w:r>
    </w:p>
    <w:p>
      <w:pPr>
        <w:spacing w:after="0"/>
        <w:ind w:left="0"/>
        <w:jc w:val="both"/>
      </w:pPr>
      <w:r>
        <w:rPr>
          <w:rFonts w:ascii="Times New Roman"/>
          <w:b w:val="false"/>
          <w:i w:val="false"/>
          <w:color w:val="000000"/>
          <w:sz w:val="28"/>
        </w:rPr>
        <w:t>
      трансферттердің түсімдері - "72581,0" сандары "79637,0"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"85587,0" сандары "88531,1"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бюджет тапшылығы (профицит) – "0" саны "-2944,1"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тапшылығын қаржыландыру (профицитті пайдалану) – "0" саны "2944,1"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"61957,0" сандары "59875,0" сандарымен ауыстырылсын;</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"5-1. Ауылдық округтің 2019 жылға арналған бюджетіне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9138,0 мың теңге ағымдағы нысаналы трансферт түскені ескерілсін.</w:t>
      </w:r>
    </w:p>
    <w:p>
      <w:pPr>
        <w:spacing w:after="0"/>
        <w:ind w:left="0"/>
        <w:jc w:val="both"/>
      </w:pPr>
      <w:r>
        <w:rPr>
          <w:rFonts w:ascii="Times New Roman"/>
          <w:b w:val="false"/>
          <w:i w:val="false"/>
          <w:color w:val="000000"/>
          <w:sz w:val="28"/>
        </w:rPr>
        <w:t>
      Ағымдағы нысаналы трансфертті бөлу Бозой ауылдық округі әкімінің шешімімен айқындалады.".</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2019 жылғы 29 наурыздағы № 331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2019 жылғы 4 қаңтардағы № 307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Бозой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594"/>
        <w:gridCol w:w="1594"/>
        <w:gridCol w:w="3702"/>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