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f529" w14:textId="31cf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22 мамырдағы № 320 шешімі. Ақтөбе облысының Әділет департаментінде 2019 жылғы 27 мамырда № 6198 болып тіркелді. Күші жойылды - Ақтөбе облысы Хромтау аудандық мәслихатының 2020 жылғы 24 тамыздағы № 497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24.08.2020 </w:t>
      </w:r>
      <w:r>
        <w:rPr>
          <w:rFonts w:ascii="Times New Roman"/>
          <w:b w:val="false"/>
          <w:i w:val="false"/>
          <w:color w:val="ff0000"/>
          <w:sz w:val="28"/>
        </w:rPr>
        <w:t>№ 497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Хромтау аудандық мәслихатының 2019 жылғы 4 қаңтардағы № 278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3-12-200 тіркелген, 2019 жылғы 18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"Хромтау аудандық мәслихатының аппараты" мемлекеттік мекемесіне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Урынбасаров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Юшкевич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Хромтау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 уәкілетті органмен – "Хромтау аудандық жұмыспен қамту және әлеуметтік бағдарламалар бөлімі" мемлекеттік мекемесімен (әрі қарай – көрсетілетін қызметті беруші) жүзеге асырылады.</w:t>
      </w:r>
    </w:p>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bookmarkStart w:name="z7" w:id="6"/>
    <w:p>
      <w:pPr>
        <w:spacing w:after="0"/>
        <w:ind w:left="0"/>
        <w:jc w:val="left"/>
      </w:pPr>
      <w:r>
        <w:rPr>
          <w:rFonts w:ascii="Times New Roman"/>
          <w:b/>
          <w:i w:val="false"/>
          <w:color w:val="000000"/>
        </w:rPr>
        <w:t xml:space="preserve"> 2. Әлеуметтік қолдау қөрсету тәртібі</w:t>
      </w:r>
    </w:p>
    <w:bookmarkEnd w:id="6"/>
    <w:p>
      <w:pPr>
        <w:spacing w:after="0"/>
        <w:ind w:left="0"/>
        <w:jc w:val="both"/>
      </w:pPr>
      <w:r>
        <w:rPr>
          <w:rFonts w:ascii="Times New Roman"/>
          <w:b w:val="false"/>
          <w:i w:val="false"/>
          <w:color w:val="000000"/>
          <w:sz w:val="28"/>
        </w:rPr>
        <w:t>
      4. Әлеуметтік қолдау көрсетудің мерзімі:</w:t>
      </w:r>
    </w:p>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бастап–10 (он) жұмыскүні;</w:t>
      </w:r>
    </w:p>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Хромтау аудандық мәслихатының 05.03.2020 </w:t>
      </w:r>
      <w:r>
        <w:rPr>
          <w:rFonts w:ascii="Times New Roman"/>
          <w:b w:val="false"/>
          <w:i w:val="false"/>
          <w:color w:val="000000"/>
          <w:sz w:val="28"/>
        </w:rPr>
        <w:t>№ 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both"/>
      </w:pPr>
      <w:r>
        <w:rPr>
          <w:rFonts w:ascii="Times New Roman"/>
          <w:b w:val="false"/>
          <w:i w:val="false"/>
          <w:color w:val="000000"/>
          <w:sz w:val="28"/>
        </w:rPr>
        <w:t>
      6. Әлеуметтік қолдауды көрсетуден бас тартуға негіз болады:</w:t>
      </w:r>
    </w:p>
    <w:p>
      <w:pPr>
        <w:spacing w:after="0"/>
        <w:ind w:left="0"/>
        <w:jc w:val="both"/>
      </w:pPr>
      <w:r>
        <w:rPr>
          <w:rFonts w:ascii="Times New Roman"/>
          <w:b w:val="false"/>
          <w:i w:val="false"/>
          <w:color w:val="000000"/>
          <w:sz w:val="28"/>
        </w:rPr>
        <w:t>
      1) көрсетілетін қызметті алушы 5 тармақта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Start w:name="z8" w:id="7"/>
    <w:p>
      <w:pPr>
        <w:spacing w:after="0"/>
        <w:ind w:left="0"/>
        <w:jc w:val="left"/>
      </w:pPr>
      <w:r>
        <w:rPr>
          <w:rFonts w:ascii="Times New Roman"/>
          <w:b/>
          <w:i w:val="false"/>
          <w:color w:val="000000"/>
        </w:rPr>
        <w:t xml:space="preserve"> 3. Әлеуметтік қолдау қөрсету мөлшері</w:t>
      </w:r>
    </w:p>
    <w:bookmarkEnd w:id="7"/>
    <w:p>
      <w:pPr>
        <w:spacing w:after="0"/>
        <w:ind w:left="0"/>
        <w:jc w:val="both"/>
      </w:pPr>
      <w:r>
        <w:rPr>
          <w:rFonts w:ascii="Times New Roman"/>
          <w:b w:val="false"/>
          <w:i w:val="false"/>
          <w:color w:val="000000"/>
          <w:sz w:val="28"/>
        </w:rPr>
        <w:t>
      7. Әлеуметтік қолдау жылына бір рет бюджет қаражаты есебінен 10000 (он мың) теңге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