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d987" w14:textId="5add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18 шілдедегі № 334 шешімі. Ақтөбе облысының Әділет департаментінде 2019 жылғы 22 шілдеде № 6289 болып тіркелді. Күші жойылды - Ақтөбе облысы Мұғалжар аудандық мәслихатының 2020 жылғы 22 маусымдағы № 462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22.06.2020 № 462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rPr>
          <w:rFonts w:ascii="Times New Roman"/>
          <w:b w:val="false"/>
          <w:i w:val="false"/>
          <w:color w:val="000000"/>
          <w:sz w:val="28"/>
        </w:rPr>
        <w:t>бекітілсін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Жұмабаева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 шешімімен бекітілген</w:t>
            </w:r>
          </w:p>
        </w:tc>
      </w:tr>
    </w:tbl>
    <w:bookmarkStart w:name="z22" w:id="4"/>
    <w:p>
      <w:pPr>
        <w:spacing w:after="0"/>
        <w:ind w:left="0"/>
        <w:jc w:val="left"/>
      </w:pPr>
      <w:r>
        <w:rPr>
          <w:rFonts w:ascii="Times New Roman"/>
          <w:b/>
          <w:i w:val="false"/>
          <w:color w:val="000000"/>
        </w:rPr>
        <w:t xml:space="preserve"> 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және мөлшері</w:t>
      </w:r>
    </w:p>
    <w:bookmarkEnd w:id="4"/>
    <w:bookmarkStart w:name="z23" w:id="5"/>
    <w:p>
      <w:pPr>
        <w:spacing w:after="0"/>
        <w:ind w:left="0"/>
        <w:jc w:val="both"/>
      </w:pPr>
      <w:r>
        <w:rPr>
          <w:rFonts w:ascii="Times New Roman"/>
          <w:b w:val="false"/>
          <w:i w:val="false"/>
          <w:color w:val="ff0000"/>
          <w:sz w:val="28"/>
        </w:rPr>
        <w:t xml:space="preserve">
      Ескерту. Қосымша жаңа редакцияда –Ақтөбе облысы Мұғалжар аудандық мәслихатының 11.03.2020 </w:t>
      </w:r>
      <w:r>
        <w:rPr>
          <w:rFonts w:ascii="Times New Roman"/>
          <w:b w:val="false"/>
          <w:i w:val="false"/>
          <w:color w:val="ff0000"/>
          <w:sz w:val="28"/>
        </w:rPr>
        <w:t>№ 411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i w:val="false"/>
          <w:color w:val="000000"/>
        </w:rPr>
        <w:t xml:space="preserve"> 1. Жалпы ережелер</w:t>
      </w:r>
    </w:p>
    <w:bookmarkStart w:name="z24" w:id="6"/>
    <w:p>
      <w:pPr>
        <w:spacing w:after="0"/>
        <w:ind w:left="0"/>
        <w:jc w:val="both"/>
      </w:pPr>
      <w:r>
        <w:rPr>
          <w:rFonts w:ascii="Times New Roman"/>
          <w:b w:val="false"/>
          <w:i w:val="false"/>
          <w:color w:val="000000"/>
          <w:sz w:val="28"/>
        </w:rPr>
        <w:t>
      1. Мұғалжар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bookmarkEnd w:id="6"/>
    <w:bookmarkStart w:name="z25" w:id="7"/>
    <w:p>
      <w:pPr>
        <w:spacing w:after="0"/>
        <w:ind w:left="0"/>
        <w:jc w:val="both"/>
      </w:pPr>
      <w:r>
        <w:rPr>
          <w:rFonts w:ascii="Times New Roman"/>
          <w:b w:val="false"/>
          <w:i w:val="false"/>
          <w:color w:val="000000"/>
          <w:sz w:val="28"/>
        </w:rPr>
        <w:t>
      2. Әлеуметтік қолдауды тағайындау уәкілетті органмен – "Мұғалжар аудандық жұмыспен қамту және әлеуметтік бағдарламалар бөлімі" мемлекеттік мекемесімен (әрі қарай – көрсетілетін қызметті беруші) жүзеге асырылады.</w:t>
      </w:r>
    </w:p>
    <w:bookmarkEnd w:id="7"/>
    <w:bookmarkStart w:name="z26" w:id="8"/>
    <w:p>
      <w:pPr>
        <w:spacing w:after="0"/>
        <w:ind w:left="0"/>
        <w:jc w:val="both"/>
      </w:pPr>
      <w:r>
        <w:rPr>
          <w:rFonts w:ascii="Times New Roman"/>
          <w:b w:val="false"/>
          <w:i w:val="false"/>
          <w:color w:val="000000"/>
          <w:sz w:val="28"/>
        </w:rPr>
        <w:t>
      3. Өтінішті қабылдау және әлеуметтік қолдауды көрсету нәтижесін беру:</w:t>
      </w:r>
    </w:p>
    <w:bookmarkEnd w:id="8"/>
    <w:bookmarkStart w:name="z27"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28" w:id="10"/>
    <w:p>
      <w:pPr>
        <w:spacing w:after="0"/>
        <w:ind w:left="0"/>
        <w:jc w:val="both"/>
      </w:pPr>
      <w:r>
        <w:rPr>
          <w:rFonts w:ascii="Times New Roman"/>
          <w:b w:val="false"/>
          <w:i w:val="false"/>
          <w:color w:val="000000"/>
          <w:sz w:val="28"/>
        </w:rPr>
        <w:t>
      2) көрсетілетін қызметті беруші;</w:t>
      </w:r>
    </w:p>
    <w:bookmarkEnd w:id="10"/>
    <w:bookmarkStart w:name="z29" w:id="11"/>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ауылдық округ әкімі арқылы жүзеге асырылады.</w:t>
      </w:r>
    </w:p>
    <w:bookmarkEnd w:id="11"/>
    <w:bookmarkStart w:name="z30" w:id="12"/>
    <w:p>
      <w:pPr>
        <w:spacing w:after="0"/>
        <w:ind w:left="0"/>
        <w:jc w:val="left"/>
      </w:pPr>
      <w:r>
        <w:rPr>
          <w:rFonts w:ascii="Times New Roman"/>
          <w:b/>
          <w:i w:val="false"/>
          <w:color w:val="000000"/>
        </w:rPr>
        <w:t xml:space="preserve"> 2. Әлеуметтік қолдау көрсету тәртібі</w:t>
      </w:r>
    </w:p>
    <w:bookmarkEnd w:id="12"/>
    <w:bookmarkStart w:name="z31" w:id="13"/>
    <w:p>
      <w:pPr>
        <w:spacing w:after="0"/>
        <w:ind w:left="0"/>
        <w:jc w:val="both"/>
      </w:pPr>
      <w:r>
        <w:rPr>
          <w:rFonts w:ascii="Times New Roman"/>
          <w:b w:val="false"/>
          <w:i w:val="false"/>
          <w:color w:val="000000"/>
          <w:sz w:val="28"/>
        </w:rPr>
        <w:t>
      4. Әлеуметтік қолдау көрсетудің мерзімі:</w:t>
      </w:r>
    </w:p>
    <w:bookmarkEnd w:id="13"/>
    <w:bookmarkStart w:name="z32" w:id="14"/>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14"/>
    <w:bookmarkStart w:name="z33" w:id="15"/>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bookmarkEnd w:id="15"/>
    <w:bookmarkStart w:name="z34" w:id="16"/>
    <w:p>
      <w:pPr>
        <w:spacing w:after="0"/>
        <w:ind w:left="0"/>
        <w:jc w:val="both"/>
      </w:pPr>
      <w:r>
        <w:rPr>
          <w:rFonts w:ascii="Times New Roman"/>
          <w:b w:val="false"/>
          <w:i w:val="false"/>
          <w:color w:val="000000"/>
          <w:sz w:val="28"/>
        </w:rPr>
        <w:t>
      Мемлекеттік корпорацияға жүгінген кезде қабылдау күні әлеуметтік қолдау көрсету мерзіміне кірмейді.</w:t>
      </w:r>
    </w:p>
    <w:bookmarkEnd w:id="16"/>
    <w:bookmarkStart w:name="z35" w:id="17"/>
    <w:p>
      <w:pPr>
        <w:spacing w:after="0"/>
        <w:ind w:left="0"/>
        <w:jc w:val="both"/>
      </w:pPr>
      <w:r>
        <w:rPr>
          <w:rFonts w:ascii="Times New Roman"/>
          <w:b w:val="false"/>
          <w:i w:val="false"/>
          <w:color w:val="000000"/>
          <w:sz w:val="28"/>
        </w:rPr>
        <w:t>
      5. Жеке тұлға (немесе оның нотариалдық сенімхатпен расталған өкілі) (әрі қарай – көрсетілетін қызметті алушы) әлеуметтік қолдауды алу үшін еркін нысанда жазылған өтінішті және мынадай құжаттарды ұсынады:</w:t>
      </w:r>
    </w:p>
    <w:bookmarkEnd w:id="17"/>
    <w:bookmarkStart w:name="z36" w:id="18"/>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bookmarkEnd w:id="18"/>
    <w:bookmarkStart w:name="z37" w:id="19"/>
    <w:p>
      <w:pPr>
        <w:spacing w:after="0"/>
        <w:ind w:left="0"/>
        <w:jc w:val="both"/>
      </w:pPr>
      <w:r>
        <w:rPr>
          <w:rFonts w:ascii="Times New Roman"/>
          <w:b w:val="false"/>
          <w:i w:val="false"/>
          <w:color w:val="000000"/>
          <w:sz w:val="28"/>
        </w:rPr>
        <w:t>
      1) жеке басты куәландыратын құжат (жеке басты сәйкестендіру үшін қажет);</w:t>
      </w:r>
    </w:p>
    <w:bookmarkEnd w:id="19"/>
    <w:bookmarkStart w:name="z38" w:id="20"/>
    <w:p>
      <w:pPr>
        <w:spacing w:after="0"/>
        <w:ind w:left="0"/>
        <w:jc w:val="both"/>
      </w:pPr>
      <w:r>
        <w:rPr>
          <w:rFonts w:ascii="Times New Roman"/>
          <w:b w:val="false"/>
          <w:i w:val="false"/>
          <w:color w:val="000000"/>
          <w:sz w:val="28"/>
        </w:rPr>
        <w:t>
      2) жұмыс орнынан анықтама;</w:t>
      </w:r>
    </w:p>
    <w:bookmarkEnd w:id="20"/>
    <w:bookmarkStart w:name="z39" w:id="21"/>
    <w:p>
      <w:pPr>
        <w:spacing w:after="0"/>
        <w:ind w:left="0"/>
        <w:jc w:val="both"/>
      </w:pPr>
      <w:r>
        <w:rPr>
          <w:rFonts w:ascii="Times New Roman"/>
          <w:b w:val="false"/>
          <w:i w:val="false"/>
          <w:color w:val="000000"/>
          <w:sz w:val="28"/>
        </w:rPr>
        <w:t>
      3)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21"/>
    <w:bookmarkStart w:name="z40" w:id="22"/>
    <w:p>
      <w:pPr>
        <w:spacing w:after="0"/>
        <w:ind w:left="0"/>
        <w:jc w:val="both"/>
      </w:pPr>
      <w:r>
        <w:rPr>
          <w:rFonts w:ascii="Times New Roman"/>
          <w:b w:val="false"/>
          <w:i w:val="false"/>
          <w:color w:val="000000"/>
          <w:sz w:val="28"/>
        </w:rPr>
        <w:t>
      6. Әлеуметтік қолдауды көрсетуден бас тартуға негіз болады:</w:t>
      </w:r>
    </w:p>
    <w:bookmarkEnd w:id="22"/>
    <w:bookmarkStart w:name="z41" w:id="23"/>
    <w:p>
      <w:pPr>
        <w:spacing w:after="0"/>
        <w:ind w:left="0"/>
        <w:jc w:val="both"/>
      </w:pPr>
      <w:r>
        <w:rPr>
          <w:rFonts w:ascii="Times New Roman"/>
          <w:b w:val="false"/>
          <w:i w:val="false"/>
          <w:color w:val="000000"/>
          <w:sz w:val="28"/>
        </w:rPr>
        <w:t>
      1) көрсетілетін қызметті алушы 5 тармақта көрсетілген тізбеге сәйкес құжаттардың толық емес топтамасын және (немесе) қолданылу мерзімі өткен құжаттарды ұсынуы;</w:t>
      </w:r>
    </w:p>
    <w:bookmarkEnd w:id="23"/>
    <w:bookmarkStart w:name="z42" w:id="24"/>
    <w:p>
      <w:pPr>
        <w:spacing w:after="0"/>
        <w:ind w:left="0"/>
        <w:jc w:val="both"/>
      </w:pPr>
      <w:r>
        <w:rPr>
          <w:rFonts w:ascii="Times New Roman"/>
          <w:b w:val="false"/>
          <w:i w:val="false"/>
          <w:color w:val="000000"/>
          <w:sz w:val="28"/>
        </w:rPr>
        <w:t>
      2) өтініш беруші берген мәліметтердің жалған болуы немесе берілген құжаттардың сәйкес келмеуі;</w:t>
      </w:r>
    </w:p>
    <w:bookmarkEnd w:id="24"/>
    <w:bookmarkStart w:name="z43" w:id="25"/>
    <w:p>
      <w:pPr>
        <w:spacing w:after="0"/>
        <w:ind w:left="0"/>
        <w:jc w:val="both"/>
      </w:pPr>
      <w:r>
        <w:rPr>
          <w:rFonts w:ascii="Times New Roman"/>
          <w:b w:val="false"/>
          <w:i w:val="false"/>
          <w:color w:val="000000"/>
          <w:sz w:val="28"/>
        </w:rPr>
        <w:t>
      3)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End w:id="25"/>
    <w:bookmarkStart w:name="z44" w:id="26"/>
    <w:p>
      <w:pPr>
        <w:spacing w:after="0"/>
        <w:ind w:left="0"/>
        <w:jc w:val="left"/>
      </w:pPr>
      <w:r>
        <w:rPr>
          <w:rFonts w:ascii="Times New Roman"/>
          <w:b/>
          <w:i w:val="false"/>
          <w:color w:val="000000"/>
        </w:rPr>
        <w:t xml:space="preserve"> 3. Әлеуметтік қолдау көрсету мөлшері</w:t>
      </w:r>
    </w:p>
    <w:bookmarkEnd w:id="26"/>
    <w:bookmarkStart w:name="z45" w:id="27"/>
    <w:p>
      <w:pPr>
        <w:spacing w:after="0"/>
        <w:ind w:left="0"/>
        <w:jc w:val="both"/>
      </w:pPr>
      <w:r>
        <w:rPr>
          <w:rFonts w:ascii="Times New Roman"/>
          <w:b w:val="false"/>
          <w:i w:val="false"/>
          <w:color w:val="000000"/>
          <w:sz w:val="28"/>
        </w:rPr>
        <w:t>
      7. Әлеуметтік қолдау жылына бір рет бюджет қаражаты есебінен 5 айлық есептік көрсеткіш мөлшерінде көрсетіледі.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