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acc80" w14:textId="6eacc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2016 жылғы 12 сәуірдегі № 14 "Мұғалжар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2019 жылғы 28 наурыздағы № 305 шешімі. Ақтөбе облысының Әділет департаментінде 2019 жылғы 2 сәуірде № 6028 болып тіркелді. Күші жойылды - Ақтөбе облысы Мұғалжар аудандық мәслихатының 2020 жылғы 14 желтоқсандағы № 527 шешімімен</w:t>
      </w:r>
    </w:p>
    <w:p>
      <w:pPr>
        <w:spacing w:after="0"/>
        <w:ind w:left="0"/>
        <w:jc w:val="both"/>
      </w:pPr>
      <w:r>
        <w:rPr>
          <w:rFonts w:ascii="Times New Roman"/>
          <w:b w:val="false"/>
          <w:i w:val="false"/>
          <w:color w:val="ff0000"/>
          <w:sz w:val="28"/>
        </w:rPr>
        <w:t xml:space="preserve">
      Ескерту. Күші жойылды - Ақтөбе облысы Мұғалжар аудандық мәслихатының 14.12.2020 № 527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Мұғалжар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Мұғалжар аудандық мәслихатының 2016 жылғы 12 сәуірдегі № 14 "Мұғалжар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4930 тіркелген, 2016 жылғы 30 мамырда "Әділет" Қазақстан Республикасы нормативтік құқықтық актілерінің ақпараттық 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Мұғалжар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Ақтөбе облысы бойынша филиалы, Мұғалжар аудандық бөлімі (бұдан әрі – уәкілетті ұйым);";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"3) онкологиялық аурудан зардап шегетін азаматтарға, ҚТВ инфекциясын жұқтырған және туберкулездің әртүрлі түрімен ауыратын науқастарға, ай сайын ұсынылатын ауданның медициналық мекемелері берген тізімдерге сәйкес жылына алты айға дейінгі амбулаториялық ем алу мерзіміне, 10 (он) айлық есептік көрсеткіш мөлшерінде;";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"200 000 (екі жүз мың)" сандары "300 000 (үш жүз мың)" сандарына ауыстырылсын.</w:t>
      </w:r>
    </w:p>
    <w:p>
      <w:pPr>
        <w:spacing w:after="0"/>
        <w:ind w:left="0"/>
        <w:jc w:val="both"/>
      </w:pPr>
      <w:r>
        <w:rPr>
          <w:rFonts w:ascii="Times New Roman"/>
          <w:b w:val="false"/>
          <w:i w:val="false"/>
          <w:color w:val="000000"/>
          <w:sz w:val="28"/>
        </w:rPr>
        <w:t>
      2) тармақшасында "50 000 (елу мың)" сандары "100 000 (жүз мың)" сандарына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"аудандық әлеуметтік көмектерді тағайындау және төлеуді қамтамасыз ететін" сөздері алынып тасталсын;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"қаланың" сөзі "ауыл" сөзімен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 Учаскелік комиссия құжаттарды алған күннен бастап екі жұмыс күні ішінде өтініш берушіге тексеру жүргізеді, оның нәтижелері бойынша осы Қағидаларға 2, 3-қосымшаларға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p>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тармақтың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"Осы Қағидалардың 21 және 22 тармақтарында көрсетілген жағдайларда уәкілетті орган өтініш берушіден немесе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2" w:id="2"/>
    <w:p>
      <w:pPr>
        <w:spacing w:after="0"/>
        <w:ind w:left="0"/>
        <w:jc w:val="both"/>
      </w:pPr>
      <w:r>
        <w:rPr>
          <w:rFonts w:ascii="Times New Roman"/>
          <w:b w:val="false"/>
          <w:i w:val="false"/>
          <w:color w:val="000000"/>
          <w:sz w:val="28"/>
        </w:rPr>
        <w:t>
      2. "Мұғалжар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ресми жариялауға жіберуді қамтамасыз етсін.</w:t>
      </w:r>
    </w:p>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Мұрзатаев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"Ақтөбе облысының жұмыспен қамтуды</w:t>
      </w:r>
    </w:p>
    <w:p>
      <w:pPr>
        <w:spacing w:after="0"/>
        <w:ind w:left="0"/>
        <w:jc w:val="both"/>
      </w:pPr>
      <w:r>
        <w:rPr>
          <w:rFonts w:ascii="Times New Roman"/>
          <w:b w:val="false"/>
          <w:i w:val="false"/>
          <w:color w:val="000000"/>
          <w:sz w:val="28"/>
        </w:rPr>
        <w:t>
      үйлестіру және әлеуметтік бағдарламалар</w:t>
      </w:r>
    </w:p>
    <w:p>
      <w:pPr>
        <w:spacing w:after="0"/>
        <w:ind w:left="0"/>
        <w:jc w:val="both"/>
      </w:pPr>
      <w:r>
        <w:rPr>
          <w:rFonts w:ascii="Times New Roman"/>
          <w:b w:val="false"/>
          <w:i w:val="false"/>
          <w:color w:val="000000"/>
          <w:sz w:val="28"/>
        </w:rPr>
        <w:t>
      басқармасы" мемлекеттік мекемесінің басшысы</w:t>
      </w:r>
    </w:p>
    <w:p>
      <w:pPr>
        <w:spacing w:after="0"/>
        <w:ind w:left="0"/>
        <w:jc w:val="both"/>
      </w:pPr>
      <w:r>
        <w:rPr>
          <w:rFonts w:ascii="Times New Roman"/>
          <w:b w:val="false"/>
          <w:i w:val="false"/>
          <w:color w:val="000000"/>
          <w:sz w:val="28"/>
        </w:rPr>
        <w:t>
      ___________________________ Қ. Отаров</w:t>
      </w:r>
    </w:p>
    <w:p>
      <w:pPr>
        <w:spacing w:after="0"/>
        <w:ind w:left="0"/>
        <w:jc w:val="both"/>
      </w:pPr>
      <w:r>
        <w:rPr>
          <w:rFonts w:ascii="Times New Roman"/>
          <w:b w:val="false"/>
          <w:i w:val="false"/>
          <w:color w:val="000000"/>
          <w:sz w:val="28"/>
        </w:rPr>
        <w:t>
      ______ _______________ 2019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