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a407" w14:textId="64a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28 наурыздағы № 327 "2019 жылға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24 шілдедегі № 367 шешімі. Ақтөбе облысының Әділет департаментінде 2019 жылғы 30 шілдеде № 6310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аудандық мәслихатының 2019 жылғы 28 наурыздағы № 327 "2019 жылға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6030 тіркелген, 2019 жылғы 16 сәуірде Қазақстан Республикасының нормативтік құқықтық актілердің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2"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