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c9514" w14:textId="d5c95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аудандық мәслихатының 2019 жылғы 14 мамырдағы № 234 "Байғанин ауданы бойынша коммуналдық қалдықтардың түзілу және жинақталу нормаларын, тұрмыстық қатты қалдықтарды жинауға, әкетуге, кәдеге жаратуға, қайта өңдеуге және көмуге арналған тарифтерді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2019 жылғы 11 қыркүйектегі № 251 шешімі. Ақтөбе облысының Әділет департаментінде 2019 жылғы 17 қыркүйекте № 6381 болып тіркелді. Күші жойылды - Ақтөбе облысы Байғанин аудандық мәслихатының 2021 жылғы 15 қыркүйектегі № 61 шешімімен</w:t>
      </w:r>
    </w:p>
    <w:p>
      <w:pPr>
        <w:spacing w:after="0"/>
        <w:ind w:left="0"/>
        <w:jc w:val="both"/>
      </w:pPr>
      <w:r>
        <w:rPr>
          <w:rFonts w:ascii="Times New Roman"/>
          <w:b w:val="false"/>
          <w:i w:val="false"/>
          <w:color w:val="ff0000"/>
          <w:sz w:val="28"/>
        </w:rPr>
        <w:t xml:space="preserve">
      Ескерту. Күші жойылды - Ақтөбе облысы Байғанин аудандық мәслихатының 15.09.2021 № 61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Ескерту. Тақырыбына орыс тілінде өзгеріс енгізілді, қазақ тіліндегі мәтіні өзгермейді - Ақтөбе облысы Байғанин аудандық мәслихатының 31.10.2019 </w:t>
      </w:r>
      <w:r>
        <w:rPr>
          <w:rFonts w:ascii="Times New Roman"/>
          <w:b w:val="false"/>
          <w:i w:val="false"/>
          <w:color w:val="ff0000"/>
          <w:sz w:val="28"/>
        </w:rPr>
        <w:t>№ 262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19-1 бабының</w:t>
      </w:r>
      <w:r>
        <w:rPr>
          <w:rFonts w:ascii="Times New Roman"/>
          <w:b w:val="false"/>
          <w:i w:val="false"/>
          <w:color w:val="000000"/>
          <w:sz w:val="28"/>
        </w:rPr>
        <w:t xml:space="preserve"> 1) және 2) тармақшаларына,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 Энергетика министрінің 2014 жылғы 25 қарашадағы № 145 "Коммуналдық қалдықтардың түзілу және жинақталу нормаларын есептеудің үлгілік қағидаларын бекіту туралы" нормативтік құқықтық актілерді мемлекеттік тіркеу тізілімінде № 10030 тіркелген </w:t>
      </w:r>
      <w:r>
        <w:rPr>
          <w:rFonts w:ascii="Times New Roman"/>
          <w:b w:val="false"/>
          <w:i w:val="false"/>
          <w:color w:val="000000"/>
          <w:sz w:val="28"/>
        </w:rPr>
        <w:t>бұйрығына</w:t>
      </w:r>
      <w:r>
        <w:rPr>
          <w:rFonts w:ascii="Times New Roman"/>
          <w:b w:val="false"/>
          <w:i w:val="false"/>
          <w:color w:val="000000"/>
          <w:sz w:val="28"/>
        </w:rPr>
        <w:t xml:space="preserve">, Ақтөбе облысы әкімдігінің 2015 жылғы 3 наурыздағы № 77 "Коммуналдық қалдықтардың түзілуі мен жинақталу нормаларын есептеу қағидаларын бекіту туралы" нормативтік құқықтық актілерді мемлекеттік тіркеу тізілімінде № 4275 тіркелген </w:t>
      </w:r>
      <w:r>
        <w:rPr>
          <w:rFonts w:ascii="Times New Roman"/>
          <w:b w:val="false"/>
          <w:i w:val="false"/>
          <w:color w:val="000000"/>
          <w:sz w:val="28"/>
        </w:rPr>
        <w:t>қаулысына</w:t>
      </w:r>
      <w:r>
        <w:rPr>
          <w:rFonts w:ascii="Times New Roman"/>
          <w:b w:val="false"/>
          <w:i w:val="false"/>
          <w:color w:val="000000"/>
          <w:sz w:val="28"/>
        </w:rPr>
        <w:t xml:space="preserve"> және және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Байғанин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Байғанин аудандық мәслихатының 2019 жылғы 14 мамырдағы № 234 "Байғанин ауданы бойынша коммуналдық қалдықтардың түзілу және жинақталу нормаларын, тұрмыстық қатты қалдықтарды жинауға, әкетуге, кәдеге жаратуға, қайта өңдеуге және көмуге арналған тарифтерді бекіту туралы" (нормативтік құқықтық актілерді мемлекеттік тіркеу тізілімінде № 6149 санымен тіркелген, 2019 жылғы 31 мамырда Қазақстан Республикасының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both"/>
      </w:pPr>
      <w:r>
        <w:rPr>
          <w:rFonts w:ascii="Times New Roman"/>
          <w:b w:val="false"/>
          <w:i w:val="false"/>
          <w:color w:val="000000"/>
          <w:sz w:val="28"/>
        </w:rPr>
        <w:t>
      көрсетілген орыс тіліндегі шешімнің кіріспесінде:</w:t>
      </w:r>
    </w:p>
    <w:p>
      <w:pPr>
        <w:spacing w:after="0"/>
        <w:ind w:left="0"/>
        <w:jc w:val="both"/>
      </w:pPr>
      <w:r>
        <w:rPr>
          <w:rFonts w:ascii="Times New Roman"/>
          <w:b w:val="false"/>
          <w:i w:val="false"/>
          <w:color w:val="000000"/>
          <w:sz w:val="28"/>
        </w:rPr>
        <w:t>
      "Об утверждении Методики расчета тарифа на сбор, вывоз и захоронение твердых бытовых отходов" сөздері "Об утверждении Методики расчета тарифа на сбор, вывоз, утилизацию, переработку и захоронение твердых бытовых отходов" сөздерімен ауыстырылсын;</w:t>
      </w:r>
    </w:p>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Start w:name="z2" w:id="2"/>
    <w:p>
      <w:pPr>
        <w:spacing w:after="0"/>
        <w:ind w:left="0"/>
        <w:jc w:val="both"/>
      </w:pPr>
      <w:r>
        <w:rPr>
          <w:rFonts w:ascii="Times New Roman"/>
          <w:b w:val="false"/>
          <w:i w:val="false"/>
          <w:color w:val="000000"/>
          <w:sz w:val="28"/>
        </w:rPr>
        <w:t>
      2. "Байғанин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ресми жариялауға жіберуді қамтамасыз етсін.</w:t>
      </w:r>
    </w:p>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r>
              <w:br/>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Жумабаев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2019 жылғы "11" қыркүйектегі № 251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2019 жылғы "14" мамырдағы № 234 шешіміне 1 қосымша</w:t>
            </w:r>
          </w:p>
        </w:tc>
      </w:tr>
    </w:tbl>
    <w:p>
      <w:pPr>
        <w:spacing w:after="0"/>
        <w:ind w:left="0"/>
        <w:jc w:val="left"/>
      </w:pPr>
      <w:r>
        <w:rPr>
          <w:rFonts w:ascii="Times New Roman"/>
          <w:b/>
          <w:i w:val="false"/>
          <w:color w:val="000000"/>
        </w:rPr>
        <w:t xml:space="preserve"> Байғанин ауданы бойынша коммуналдық қалдықтардың  түзілу және жинақталу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4508"/>
        <w:gridCol w:w="3054"/>
        <w:gridCol w:w="3125"/>
      </w:tblGrid>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 бірлігіне тиесілі жылдық норма м³</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бөбекжайлар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жинақ банктері, байланыс бөлімшелері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қоғамдық тамақтану мекемелері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көтерме базалары, қоймалары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тауарлардың көтерме базалары, қоймалары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үйі: халыққа қызмет көрсету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 гараждар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қызмет көрсету орындары (кілттер жасау және сол сияқтылар.)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аумағында жаппай іс-шаралар ұйымдастыратын заңды ұйымдар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2019 жылғы "11" қыркүйектегі № 251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2019 жылғы "14" мамырдағы № 234 шешіміне 2 қосымша</w:t>
            </w:r>
          </w:p>
        </w:tc>
      </w:tr>
    </w:tbl>
    <w:p>
      <w:pPr>
        <w:spacing w:after="0"/>
        <w:ind w:left="0"/>
        <w:jc w:val="left"/>
      </w:pPr>
      <w:r>
        <w:rPr>
          <w:rFonts w:ascii="Times New Roman"/>
          <w:b/>
          <w:i w:val="false"/>
          <w:color w:val="000000"/>
        </w:rPr>
        <w:t xml:space="preserve"> Байғанин ауданы бойынша тұрмыстық қатты қалдықтарды жинауға, әкетуге, кәдеге жаратуға, қайта өңдеуге және көмуге арналған тарифтері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3"/>
        <w:gridCol w:w="2900"/>
        <w:gridCol w:w="2900"/>
        <w:gridCol w:w="1115"/>
        <w:gridCol w:w="2902"/>
      </w:tblGrid>
      <w:tr>
        <w:trPr>
          <w:trHeight w:val="30" w:hRule="atLeast"/>
        </w:trPr>
        <w:tc>
          <w:tcPr>
            <w:tcW w:w="2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(ҚҚС қоспағанда)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әкету</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қайта өңдеу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емес үйлер (1 тұрғын)</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үйлер (1 тұрғын)</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(1 м³)</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1233,61</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998,14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2231,75</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(1 тонна)</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1090,36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1090,36</w:t>
            </w:r>
          </w:p>
        </w:tc>
      </w:tr>
    </w:tbl>
    <w:p>
      <w:pPr>
        <w:spacing w:after="0"/>
        <w:ind w:left="0"/>
        <w:jc w:val="both"/>
      </w:pPr>
      <w:r>
        <w:rPr>
          <w:rFonts w:ascii="Times New Roman"/>
          <w:b w:val="false"/>
          <w:i w:val="false"/>
          <w:color w:val="000000"/>
          <w:sz w:val="28"/>
        </w:rPr>
        <w:t>
      Ескерту: ҚҚС – қосымша құн салығы;</w:t>
      </w:r>
    </w:p>
    <w:p>
      <w:pPr>
        <w:spacing w:after="0"/>
        <w:ind w:left="0"/>
        <w:jc w:val="both"/>
      </w:pPr>
      <w:r>
        <w:rPr>
          <w:rFonts w:ascii="Times New Roman"/>
          <w:b w:val="false"/>
          <w:i w:val="false"/>
          <w:color w:val="000000"/>
          <w:sz w:val="28"/>
        </w:rPr>
        <w:t>
      м³ – текше метр.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