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14d1" w14:textId="f641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2013 жылғы 9 желтоқсандағы № 528 "Коммуналдық меншікке келіп түскен, қараусыз қалған жануарларды пайдалану Қағидасын бекіту туралы" қаулысына өзгерістер енгізу туралы</w:t>
      </w:r>
    </w:p>
    <w:p>
      <w:pPr>
        <w:spacing w:after="0"/>
        <w:ind w:left="0"/>
        <w:jc w:val="both"/>
      </w:pPr>
      <w:r>
        <w:rPr>
          <w:rFonts w:ascii="Times New Roman"/>
          <w:b w:val="false"/>
          <w:i w:val="false"/>
          <w:color w:val="000000"/>
          <w:sz w:val="28"/>
        </w:rPr>
        <w:t>Ақтөбе облысы Алға ауданы әкімдігінің 2019 жылғы 14 тамыздағы № 325 қаулысы. Ақтөбе облысының Әділет департаментінде 2019 жылғы 15 тамызда № 6356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u w:val="single"/>
        </w:rPr>
        <w:t xml:space="preserve"> </w:t>
      </w:r>
      <w:r>
        <w:rPr>
          <w:rFonts w:ascii="Times New Roman"/>
          <w:b w:val="false"/>
          <w:i w:val="false"/>
          <w:color w:val="000000"/>
          <w:sz w:val="28"/>
        </w:rPr>
        <w:t xml:space="preserve">22) тармақшасы және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Алға ауданы әкімдігінің 2013 жылғы 9 желтоқсандағы № 528 "Коммуналдық меншікке келіп түскен, қараусыз қалған жануарларды пайдалану Қағидасын бекіту туралы" (нормативтік құқықтық актілерді мемлекеттік тіркеу тізілімінде № 3716 тіркелген, 2013 жылғы 31 желтоқсанда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сәйкес, Алға ауданы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"Алға аудандық қаржы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Алға ауданы әкімдігінің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Алға ауданы әкімінің орынбасары Р. Кадырбергеновке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Аққағазов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2019 жылғы 14 тамыздағы № 325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2013 жылғы 9 желтоқсандағы № 528 қаулысымен бекітілген</w:t>
            </w:r>
          </w:p>
        </w:tc>
      </w:tr>
    </w:tbl>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Қағидасы (бұдан әрі-Қағидалар)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әзірленді.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Қағидаларда пайдаланылатын негізгі ұғымдар:</w:t>
      </w:r>
    </w:p>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жануарлар;</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 жергілікті бюджеттен қаржыландырылатын, ауыл шаруашылығы және ветеринария саласындағы функцияларды іске асыруға уәкілетті жергілікті мемлекеттік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p>
      <w:pPr>
        <w:spacing w:after="0"/>
        <w:ind w:left="0"/>
        <w:jc w:val="left"/>
      </w:pPr>
      <w:r>
        <w:rPr>
          <w:rFonts w:ascii="Times New Roman"/>
          <w:b/>
          <w:i w:val="false"/>
          <w:color w:val="000000"/>
        </w:rPr>
        <w:t xml:space="preserve"> 2. Иесіз жануарларды пайдалану</w:t>
      </w:r>
    </w:p>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p>
      <w:pPr>
        <w:spacing w:after="0"/>
        <w:ind w:left="0"/>
        <w:jc w:val="both"/>
      </w:pPr>
      <w:r>
        <w:rPr>
          <w:rFonts w:ascii="Times New Roman"/>
          <w:b w:val="false"/>
          <w:i w:val="false"/>
          <w:color w:val="000000"/>
          <w:sz w:val="28"/>
        </w:rPr>
        <w:t>
      Егер меншік иесі немесе оның тұрған жерi белгiсiз болса, осындай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келмеген кезде - сот арқылы оларды өзіне қайтарып беруді талап етуге құқылы.</w:t>
      </w:r>
    </w:p>
    <w:p>
      <w:pPr>
        <w:spacing w:after="0"/>
        <w:ind w:left="0"/>
        <w:jc w:val="both"/>
      </w:pPr>
      <w:r>
        <w:rPr>
          <w:rFonts w:ascii="Times New Roman"/>
          <w:b w:val="false"/>
          <w:i w:val="false"/>
          <w:color w:val="000000"/>
          <w:sz w:val="28"/>
        </w:rPr>
        <w:t>
      9. Егер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p>
      <w:pPr>
        <w:spacing w:after="0"/>
        <w:ind w:left="0"/>
        <w:jc w:val="left"/>
      </w:pPr>
      <w:r>
        <w:rPr>
          <w:rFonts w:ascii="Times New Roman"/>
          <w:b/>
          <w:i w:val="false"/>
          <w:color w:val="000000"/>
        </w:rPr>
        <w:t xml:space="preserve"> 4. Қорытынды ережелер</w:t>
      </w:r>
    </w:p>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