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67a8b" w14:textId="2e67a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2019 жылғы 12 тамыздағы № 292 шешімі. Ақтөбе облысының Әділет департаментінде 2019 жылғы 14 тамызда № 6355 болып тіркелді. Күші жойылды - Ақтөбе облысы Алға аудандық мәслихатының 2020 жылғы 13 наурыздағы № 349 шешімімен</w:t>
      </w:r>
    </w:p>
    <w:p>
      <w:pPr>
        <w:spacing w:after="0"/>
        <w:ind w:left="0"/>
        <w:jc w:val="both"/>
      </w:pPr>
      <w:r>
        <w:rPr>
          <w:rFonts w:ascii="Times New Roman"/>
          <w:b w:val="false"/>
          <w:i w:val="false"/>
          <w:color w:val="ff0000"/>
          <w:sz w:val="28"/>
        </w:rPr>
        <w:t xml:space="preserve">
      Ескерту. Күші жойылды - Ақтөбе облысы Алға аудандық мәслихатының 13.03.2020 </w:t>
      </w:r>
      <w:r>
        <w:rPr>
          <w:rFonts w:ascii="Times New Roman"/>
          <w:b w:val="false"/>
          <w:i w:val="false"/>
          <w:color w:val="ff0000"/>
          <w:sz w:val="28"/>
        </w:rPr>
        <w:t>№ 349</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Алға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w:t>
      </w:r>
      <w:r>
        <w:rPr>
          <w:rFonts w:ascii="Times New Roman"/>
          <w:b w:val="false"/>
          <w:i w:val="false"/>
          <w:color w:val="000000"/>
          <w:sz w:val="28"/>
        </w:rPr>
        <w:t>тәртібі және мөлшері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"Алға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электрондық түрдегі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Алға аудандық мәслихатының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Жиенбаев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2019 жылғы 12 тамыздағы </w:t>
            </w:r>
            <w:r>
              <w:br/>
            </w:r>
            <w:r>
              <w:rPr>
                <w:rFonts w:ascii="Times New Roman"/>
                <w:b w:val="false"/>
                <w:i w:val="false"/>
                <w:color w:val="000000"/>
                <w:sz w:val="20"/>
              </w:rPr>
              <w:t>№ 292 шешіміне қосымша</w:t>
            </w:r>
          </w:p>
        </w:tc>
      </w:tr>
    </w:tbl>
    <w:bookmarkStart w:name="z7" w:id="4"/>
    <w:p>
      <w:pPr>
        <w:spacing w:after="0"/>
        <w:ind w:left="0"/>
        <w:jc w:val="left"/>
      </w:pPr>
      <w:r>
        <w:rPr>
          <w:rFonts w:ascii="Times New Roman"/>
          <w:b/>
          <w:i w:val="false"/>
          <w:color w:val="000000"/>
        </w:rPr>
        <w:t xml:space="preserve"> Алға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 </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1. Алға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(әрі қарай – әлеуметтік қолдау) көрсетіледі.</w:t>
      </w:r>
    </w:p>
    <w:bookmarkEnd w:id="5"/>
    <w:bookmarkStart w:name="z9" w:id="6"/>
    <w:p>
      <w:pPr>
        <w:spacing w:after="0"/>
        <w:ind w:left="0"/>
        <w:jc w:val="both"/>
      </w:pPr>
      <w:r>
        <w:rPr>
          <w:rFonts w:ascii="Times New Roman"/>
          <w:b w:val="false"/>
          <w:i w:val="false"/>
          <w:color w:val="000000"/>
          <w:sz w:val="28"/>
        </w:rPr>
        <w:t>
      2. Әлеуметтік қолдауды тағайындау уәкілетті органмен – "Алға аудандық жұмыспен қамту және әлеуметтік бағдарламалар бөлімі" мемлекеттік мекемесімен (әрі қарай – көрсетілетін қызметті беруші) жүзеге асырылады.</w:t>
      </w:r>
    </w:p>
    <w:bookmarkEnd w:id="6"/>
    <w:bookmarkStart w:name="z10" w:id="7"/>
    <w:p>
      <w:pPr>
        <w:spacing w:after="0"/>
        <w:ind w:left="0"/>
        <w:jc w:val="both"/>
      </w:pPr>
      <w:r>
        <w:rPr>
          <w:rFonts w:ascii="Times New Roman"/>
          <w:b w:val="false"/>
          <w:i w:val="false"/>
          <w:color w:val="000000"/>
          <w:sz w:val="28"/>
        </w:rPr>
        <w:t>
      3. Өтінішті қабылдау және әлеуметтік қолдауды көрсету нәтижесін беру:</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w:t>
      </w:r>
    </w:p>
    <w:p>
      <w:pPr>
        <w:spacing w:after="0"/>
        <w:ind w:left="0"/>
        <w:jc w:val="both"/>
      </w:pPr>
      <w:r>
        <w:rPr>
          <w:rFonts w:ascii="Times New Roman"/>
          <w:b w:val="false"/>
          <w:i w:val="false"/>
          <w:color w:val="000000"/>
          <w:sz w:val="28"/>
        </w:rPr>
        <w:t>
      3) тұрғылықты жері бойынша көрсетілетін қызметті беруші болмаған жағдайда ауылдық округ әкімі арқылы жүзеге асырылады.</w:t>
      </w:r>
    </w:p>
    <w:p>
      <w:pPr>
        <w:spacing w:after="0"/>
        <w:ind w:left="0"/>
        <w:jc w:val="left"/>
      </w:pPr>
      <w:r>
        <w:rPr>
          <w:rFonts w:ascii="Times New Roman"/>
          <w:b/>
          <w:i w:val="false"/>
          <w:color w:val="000000"/>
        </w:rPr>
        <w:t xml:space="preserve"> 2. Әлеуметтік қолдау көрсету тәртібі</w:t>
      </w:r>
    </w:p>
    <w:bookmarkStart w:name="z11" w:id="8"/>
    <w:p>
      <w:pPr>
        <w:spacing w:after="0"/>
        <w:ind w:left="0"/>
        <w:jc w:val="both"/>
      </w:pPr>
      <w:r>
        <w:rPr>
          <w:rFonts w:ascii="Times New Roman"/>
          <w:b w:val="false"/>
          <w:i w:val="false"/>
          <w:color w:val="000000"/>
          <w:sz w:val="28"/>
        </w:rPr>
        <w:t>
      4. Әлеуметтік қолдау көрсетудің мерзімі:</w:t>
      </w:r>
    </w:p>
    <w:bookmarkEnd w:id="8"/>
    <w:p>
      <w:pPr>
        <w:spacing w:after="0"/>
        <w:ind w:left="0"/>
        <w:jc w:val="both"/>
      </w:pPr>
      <w:r>
        <w:rPr>
          <w:rFonts w:ascii="Times New Roman"/>
          <w:b w:val="false"/>
          <w:i w:val="false"/>
          <w:color w:val="000000"/>
          <w:sz w:val="28"/>
        </w:rPr>
        <w:t>
      1) Мемлекеттік корпорацияға, көрсетілетін қызметті берушіге жүгінген кезде – көрсетілетін қызметті беруші құжаттардың топтамасын тіркеген сәттен бастап – 10 (он) жұмыс күні;</w:t>
      </w:r>
    </w:p>
    <w:p>
      <w:pPr>
        <w:spacing w:after="0"/>
        <w:ind w:left="0"/>
        <w:jc w:val="both"/>
      </w:pPr>
      <w:r>
        <w:rPr>
          <w:rFonts w:ascii="Times New Roman"/>
          <w:b w:val="false"/>
          <w:i w:val="false"/>
          <w:color w:val="000000"/>
          <w:sz w:val="28"/>
        </w:rPr>
        <w:t>
      тұрғылықты жері бойынша ауылдық округтің әкіміне құжаттардың топтамасын тапсырған сәттен бастап – 15 (он бес) жұмыс күні;</w:t>
      </w:r>
    </w:p>
    <w:p>
      <w:pPr>
        <w:spacing w:after="0"/>
        <w:ind w:left="0"/>
        <w:jc w:val="both"/>
      </w:pPr>
      <w:r>
        <w:rPr>
          <w:rFonts w:ascii="Times New Roman"/>
          <w:b w:val="false"/>
          <w:i w:val="false"/>
          <w:color w:val="000000"/>
          <w:sz w:val="28"/>
        </w:rPr>
        <w:t>
      Мемлекеттік корпорацияға жүгінген кезде қабылдау күні әлеуметтік қолдау көрсету мерзіміне кірмейді.</w:t>
      </w:r>
    </w:p>
    <w:bookmarkStart w:name="z12" w:id="9"/>
    <w:p>
      <w:pPr>
        <w:spacing w:after="0"/>
        <w:ind w:left="0"/>
        <w:jc w:val="both"/>
      </w:pPr>
      <w:r>
        <w:rPr>
          <w:rFonts w:ascii="Times New Roman"/>
          <w:b w:val="false"/>
          <w:i w:val="false"/>
          <w:color w:val="000000"/>
          <w:sz w:val="28"/>
        </w:rPr>
        <w:t>
      5. Жеке тұлға (немесе оның нотариалдық сенімхатпен расталған өкілі) (әрі қарай – көрсетілетін қызметті алушы) әлеуметтік қолдауды алу үшін еркін нысанда жазылған өтінішті және мынадай құжаттарды ұсынады:</w:t>
      </w:r>
    </w:p>
    <w:bookmarkEnd w:id="9"/>
    <w:p>
      <w:pPr>
        <w:spacing w:after="0"/>
        <w:ind w:left="0"/>
        <w:jc w:val="both"/>
      </w:pPr>
      <w:r>
        <w:rPr>
          <w:rFonts w:ascii="Times New Roman"/>
          <w:b w:val="false"/>
          <w:i w:val="false"/>
          <w:color w:val="000000"/>
          <w:sz w:val="28"/>
        </w:rPr>
        <w:t>
      көрсетілетін қызметті берушіге, ауылдық округ әкіміне не Мемлекеттік корпорацияға:</w:t>
      </w:r>
    </w:p>
    <w:p>
      <w:pPr>
        <w:spacing w:after="0"/>
        <w:ind w:left="0"/>
        <w:jc w:val="both"/>
      </w:pPr>
      <w:r>
        <w:rPr>
          <w:rFonts w:ascii="Times New Roman"/>
          <w:b w:val="false"/>
          <w:i w:val="false"/>
          <w:color w:val="000000"/>
          <w:sz w:val="28"/>
        </w:rPr>
        <w:t>
      1) жеке басты куәландыратын құжат (жеке басты сәйкестендіру үшін қажет);</w:t>
      </w:r>
    </w:p>
    <w:p>
      <w:pPr>
        <w:spacing w:after="0"/>
        <w:ind w:left="0"/>
        <w:jc w:val="both"/>
      </w:pPr>
      <w:r>
        <w:rPr>
          <w:rFonts w:ascii="Times New Roman"/>
          <w:b w:val="false"/>
          <w:i w:val="false"/>
          <w:color w:val="000000"/>
          <w:sz w:val="28"/>
        </w:rPr>
        <w:t>
      2) тұрғылықты тұратын жері бойынша тіркелгенін растайтын құжат (мекенжай анықтамасы не ауыл әкімдерінің анықтамасы);</w:t>
      </w:r>
    </w:p>
    <w:p>
      <w:pPr>
        <w:spacing w:after="0"/>
        <w:ind w:left="0"/>
        <w:jc w:val="both"/>
      </w:pPr>
      <w:r>
        <w:rPr>
          <w:rFonts w:ascii="Times New Roman"/>
          <w:b w:val="false"/>
          <w:i w:val="false"/>
          <w:color w:val="000000"/>
          <w:sz w:val="28"/>
        </w:rPr>
        <w:t>
      3) жұмыс орнынан анықтама;</w:t>
      </w:r>
    </w:p>
    <w:p>
      <w:pPr>
        <w:spacing w:after="0"/>
        <w:ind w:left="0"/>
        <w:jc w:val="both"/>
      </w:pPr>
      <w:r>
        <w:rPr>
          <w:rFonts w:ascii="Times New Roman"/>
          <w:b w:val="false"/>
          <w:i w:val="false"/>
          <w:color w:val="000000"/>
          <w:sz w:val="28"/>
        </w:rPr>
        <w:t>
      4) екінші деңгейдегі банкте немесе банк операцияларын жүзеге асыруға тиісті лицензиясы бар ұйымдарда дербес шоты бар екенін растайтын құжат.</w:t>
      </w:r>
    </w:p>
    <w:bookmarkStart w:name="z13" w:id="10"/>
    <w:p>
      <w:pPr>
        <w:spacing w:after="0"/>
        <w:ind w:left="0"/>
        <w:jc w:val="both"/>
      </w:pPr>
      <w:r>
        <w:rPr>
          <w:rFonts w:ascii="Times New Roman"/>
          <w:b w:val="false"/>
          <w:i w:val="false"/>
          <w:color w:val="000000"/>
          <w:sz w:val="28"/>
        </w:rPr>
        <w:t>
      6. Әлеуметтік қолдауды көрсетуден бас тартуға негіз болады:</w:t>
      </w:r>
    </w:p>
    <w:bookmarkEnd w:id="10"/>
    <w:p>
      <w:pPr>
        <w:spacing w:after="0"/>
        <w:ind w:left="0"/>
        <w:jc w:val="both"/>
      </w:pPr>
      <w:r>
        <w:rPr>
          <w:rFonts w:ascii="Times New Roman"/>
          <w:b w:val="false"/>
          <w:i w:val="false"/>
          <w:color w:val="000000"/>
          <w:sz w:val="28"/>
        </w:rPr>
        <w:t xml:space="preserve">
      1) көрсетілетін қызметті алушы </w:t>
      </w:r>
      <w:r>
        <w:rPr>
          <w:rFonts w:ascii="Times New Roman"/>
          <w:b w:val="false"/>
          <w:i w:val="false"/>
          <w:color w:val="000000"/>
          <w:sz w:val="28"/>
        </w:rPr>
        <w:t>5 тармақта</w:t>
      </w:r>
      <w:r>
        <w:rPr>
          <w:rFonts w:ascii="Times New Roman"/>
          <w:b w:val="false"/>
          <w:i w:val="false"/>
          <w:color w:val="000000"/>
          <w:sz w:val="28"/>
        </w:rPr>
        <w:t xml:space="preserve"> көрсетілген тізбеге сәйкес құжаттардың толық емес топтамасын және (немесе) қолданылу мерзімі өткен құжаттарды ұсынуы;</w:t>
      </w:r>
    </w:p>
    <w:p>
      <w:pPr>
        <w:spacing w:after="0"/>
        <w:ind w:left="0"/>
        <w:jc w:val="both"/>
      </w:pPr>
      <w:r>
        <w:rPr>
          <w:rFonts w:ascii="Times New Roman"/>
          <w:b w:val="false"/>
          <w:i w:val="false"/>
          <w:color w:val="000000"/>
          <w:sz w:val="28"/>
        </w:rPr>
        <w:t>
      2) өтініш беруші берген мәліметтердің жалған болуы немесе берілген құжаттардың сәйкес келмеуі;</w:t>
      </w:r>
    </w:p>
    <w:p>
      <w:pPr>
        <w:spacing w:after="0"/>
        <w:ind w:left="0"/>
        <w:jc w:val="both"/>
      </w:pPr>
      <w:r>
        <w:rPr>
          <w:rFonts w:ascii="Times New Roman"/>
          <w:b w:val="false"/>
          <w:i w:val="false"/>
          <w:color w:val="000000"/>
          <w:sz w:val="28"/>
        </w:rPr>
        <w:t>
      3) лауазымдарды біріктірген кезде негізгі жұмыс орны бойынша әлеуметтік қолдау алушының лауазымы әлеуметтік қолдауға құқық беретін лауазымдар тізіліміне сәйкес келмеуі.</w:t>
      </w:r>
    </w:p>
    <w:p>
      <w:pPr>
        <w:spacing w:after="0"/>
        <w:ind w:left="0"/>
        <w:jc w:val="left"/>
      </w:pPr>
      <w:r>
        <w:rPr>
          <w:rFonts w:ascii="Times New Roman"/>
          <w:b/>
          <w:i w:val="false"/>
          <w:color w:val="000000"/>
        </w:rPr>
        <w:t xml:space="preserve"> 3. Әлеуметтік қолдау қөрсету мөлшері</w:t>
      </w:r>
    </w:p>
    <w:bookmarkStart w:name="z14" w:id="11"/>
    <w:p>
      <w:pPr>
        <w:spacing w:after="0"/>
        <w:ind w:left="0"/>
        <w:jc w:val="both"/>
      </w:pPr>
      <w:r>
        <w:rPr>
          <w:rFonts w:ascii="Times New Roman"/>
          <w:b w:val="false"/>
          <w:i w:val="false"/>
          <w:color w:val="000000"/>
          <w:sz w:val="28"/>
        </w:rPr>
        <w:t>
      7. Мамандарға әлеуметтік қолдау жылына бір рет бюджет қаражаты есебінен 3 (үш) айлық есептік көрсеткіш мөлшерінде көрсетіледі.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