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20d7" w14:textId="4f22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2018 жылғы 28 ақпандағы № 298 "Ақтөбе қаласының аз қамтамасыз етілген отбасыларына (азаматтарға) тұрғын үй көмегін көрсетудің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2019 жылғы 28 наурыздағы № 427 шешімі. Ақтөбе облысының Әділет департаментінде 2019 жылғы 3 сәуірде № 6042 болып тіркелді. Күші жойылды - Ақтөбе облысы Ақтөбе қалалық мәслихатының 2024 жылғы 30 мамырдағы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2018 жылғы 28 ақпандағы № 298 "Ақтөбе қаласының аз қамтамасыз етілген отбасыларына (азаматтарға) тұрғын үй көмегін көрсетудің мөлшерін және тәртібін айқындау туралы" (нормативтік құқықтық актілерді мемлекеттік тіркеу Тізілімінде № 3-1-181 тіркелген, 2018 жылғы 30 наурызда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2019 жылғы 28 наурыздағы № 427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28 ақпандағы № 298 шешіміне қосымша</w:t>
            </w:r>
          </w:p>
        </w:tc>
      </w:tr>
    </w:tbl>
    <w:bookmarkStart w:name="z8" w:id="5"/>
    <w:p>
      <w:pPr>
        <w:spacing w:after="0"/>
        <w:ind w:left="0"/>
        <w:jc w:val="left"/>
      </w:pPr>
      <w:r>
        <w:rPr>
          <w:rFonts w:ascii="Times New Roman"/>
          <w:b/>
          <w:i w:val="false"/>
          <w:color w:val="000000"/>
        </w:rPr>
        <w:t xml:space="preserve"> Ақтөбе қаласының аз қамтамасыз етілген отбасыларына (азаматтарға) тұрғын үй көмегін көрсетудің мөлшері және тәртібі</w:t>
      </w:r>
    </w:p>
    <w:bookmarkEnd w:id="5"/>
    <w:bookmarkStart w:name="z9" w:id="6"/>
    <w:p>
      <w:pPr>
        <w:spacing w:after="0"/>
        <w:ind w:left="0"/>
        <w:jc w:val="left"/>
      </w:pPr>
      <w:r>
        <w:rPr>
          <w:rFonts w:ascii="Times New Roman"/>
          <w:b/>
          <w:i w:val="false"/>
          <w:color w:val="000000"/>
        </w:rPr>
        <w:t xml:space="preserve"> 1. Тұрғын үй көмегін көрсету тәртібі</w:t>
      </w:r>
    </w:p>
    <w:bookmarkEnd w:id="6"/>
    <w:bookmarkStart w:name="z10" w:id="7"/>
    <w:p>
      <w:pPr>
        <w:spacing w:after="0"/>
        <w:ind w:left="0"/>
        <w:jc w:val="both"/>
      </w:pPr>
      <w:r>
        <w:rPr>
          <w:rFonts w:ascii="Times New Roman"/>
          <w:b w:val="false"/>
          <w:i w:val="false"/>
          <w:color w:val="000000"/>
          <w:sz w:val="28"/>
        </w:rPr>
        <w:t>
      1. Тұрғын үй көмегі жергілікті бюджет қаражаты есебінен Ақтөбе қаласында тұрақты тұратын аз қамтылған отбасыларға (азаматтарға):</w:t>
      </w:r>
    </w:p>
    <w:bookmarkEnd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10 (оң) пайызы мөлшерінде белгіленеді.</w:t>
      </w:r>
    </w:p>
    <w:bookmarkStart w:name="z11" w:id="8"/>
    <w:p>
      <w:pPr>
        <w:spacing w:after="0"/>
        <w:ind w:left="0"/>
        <w:jc w:val="both"/>
      </w:pPr>
      <w:r>
        <w:rPr>
          <w:rFonts w:ascii="Times New Roman"/>
          <w:b w:val="false"/>
          <w:i w:val="false"/>
          <w:color w:val="000000"/>
          <w:sz w:val="28"/>
        </w:rPr>
        <w:t>
      2. Тұрғын үй көмегін тағайындау "Ақтөбе қаласының жұмыспен қамту және әлеуметтік бағдарламалар бөлімі" мемлекеттік мекемесі (бұдан әрі - уәкілетті орган) арқылы жүзеге асырылады.</w:t>
      </w:r>
    </w:p>
    <w:bookmarkEnd w:id="8"/>
    <w:bookmarkStart w:name="z12" w:id="9"/>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9"/>
    <w:bookmarkStart w:name="z13" w:id="10"/>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Ақтөбе облысы бойынша филиалы" (бұдан әрі - Мемлекеттік корпорация) немесе "электрондық үкімет" веб-порталына тоқсанына бір рет жүгінуге құқылы.</w:t>
      </w:r>
    </w:p>
    <w:bookmarkEnd w:id="10"/>
    <w:bookmarkStart w:name="z14" w:id="11"/>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1"/>
    <w:bookmarkStart w:name="z15" w:id="12"/>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2"/>
    <w:bookmarkStart w:name="z16" w:id="13"/>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сәйкес жүзеге асырылады.</w:t>
      </w:r>
    </w:p>
    <w:bookmarkEnd w:id="13"/>
    <w:bookmarkStart w:name="z17" w:id="14"/>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4"/>
    <w:bookmarkStart w:name="z18" w:id="15"/>
    <w:p>
      <w:pPr>
        <w:spacing w:after="0"/>
        <w:ind w:left="0"/>
        <w:jc w:val="both"/>
      </w:pPr>
      <w:r>
        <w:rPr>
          <w:rFonts w:ascii="Times New Roman"/>
          <w:b w:val="false"/>
          <w:i w:val="false"/>
          <w:color w:val="000000"/>
          <w:sz w:val="28"/>
        </w:rPr>
        <w:t>
      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5"/>
    <w:bookmarkStart w:name="z19" w:id="16"/>
    <w:p>
      <w:pPr>
        <w:spacing w:after="0"/>
        <w:ind w:left="0"/>
        <w:jc w:val="both"/>
      </w:pPr>
      <w:r>
        <w:rPr>
          <w:rFonts w:ascii="Times New Roman"/>
          <w:b w:val="false"/>
          <w:i w:val="false"/>
          <w:color w:val="000000"/>
          <w:sz w:val="28"/>
        </w:rPr>
        <w:t>
      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6"/>
    <w:bookmarkStart w:name="z20" w:id="17"/>
    <w:p>
      <w:pPr>
        <w:spacing w:after="0"/>
        <w:ind w:left="0"/>
        <w:jc w:val="both"/>
      </w:pPr>
      <w:r>
        <w:rPr>
          <w:rFonts w:ascii="Times New Roman"/>
          <w:b w:val="false"/>
          <w:i w:val="false"/>
          <w:color w:val="000000"/>
          <w:sz w:val="28"/>
        </w:rPr>
        <w:t xml:space="preserve">
      9. Аз қамтамасыз етілген отбасыларға (азаматтарға) тұрғын үй көмегін төлеуді тұрғын үй көмегін алуға үміткерлердің жеке өтінішіне сәйкес уәкілетті орган тұрғын үй көмегі төлемдері коммуналдық қызметтердің жеткізушілеріне жібереді. </w:t>
      </w:r>
    </w:p>
    <w:bookmarkEnd w:id="17"/>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қалалық телекоммуникация желісіне қосылған телефонға абоненттік ақының өсуі бөлігінде байланыс қызметтері үшін өтемақы, жеке тұрғын үй қорынан жергілікті атқарушы органдар жалға алған тұрғын үйді пайдаланғаны үшін жалдау ақысына өтемақы өтініш берушілердің жеке шоттарына екінші деңгейдегі банктер арқылы аударылады.</w:t>
      </w:r>
    </w:p>
    <w:bookmarkStart w:name="z21" w:id="18"/>
    <w:p>
      <w:pPr>
        <w:spacing w:after="0"/>
        <w:ind w:left="0"/>
        <w:jc w:val="left"/>
      </w:pPr>
      <w:r>
        <w:rPr>
          <w:rFonts w:ascii="Times New Roman"/>
          <w:b/>
          <w:i w:val="false"/>
          <w:color w:val="000000"/>
        </w:rPr>
        <w:t xml:space="preserve"> 2. Тұрғын үй көмегiн көрсету мөлшерi</w:t>
      </w:r>
    </w:p>
    <w:bookmarkEnd w:id="18"/>
    <w:bookmarkStart w:name="z22" w:id="19"/>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9"/>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- 50 киловатт сағатына;</w:t>
      </w:r>
    </w:p>
    <w:p>
      <w:pPr>
        <w:spacing w:after="0"/>
        <w:ind w:left="0"/>
        <w:jc w:val="both"/>
      </w:pPr>
      <w:r>
        <w:rPr>
          <w:rFonts w:ascii="Times New Roman"/>
          <w:b w:val="false"/>
          <w:i w:val="false"/>
          <w:color w:val="000000"/>
          <w:sz w:val="28"/>
        </w:rPr>
        <w:t>
      2-ден 5 адамға дейін - 100 киловатт сағатына;</w:t>
      </w:r>
    </w:p>
    <w:p>
      <w:pPr>
        <w:spacing w:after="0"/>
        <w:ind w:left="0"/>
        <w:jc w:val="both"/>
      </w:pPr>
      <w:r>
        <w:rPr>
          <w:rFonts w:ascii="Times New Roman"/>
          <w:b w:val="false"/>
          <w:i w:val="false"/>
          <w:color w:val="000000"/>
          <w:sz w:val="28"/>
        </w:rPr>
        <w:t>
      5 және одан да көп адамға - 150 киловатт сағатына;</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тұрмыстық қалдықтарды шығару-ай сайын әр адамға тариф бойынша;</w:t>
      </w:r>
    </w:p>
    <w:p>
      <w:pPr>
        <w:spacing w:after="0"/>
        <w:ind w:left="0"/>
        <w:jc w:val="both"/>
      </w:pPr>
      <w:r>
        <w:rPr>
          <w:rFonts w:ascii="Times New Roman"/>
          <w:b w:val="false"/>
          <w:i w:val="false"/>
          <w:color w:val="000000"/>
          <w:sz w:val="28"/>
        </w:rPr>
        <w:t>
      7) кәріз қызметтері-ай сайын әр адамға тариф бойынша;</w:t>
      </w:r>
    </w:p>
    <w:p>
      <w:pPr>
        <w:spacing w:after="0"/>
        <w:ind w:left="0"/>
        <w:jc w:val="both"/>
      </w:pPr>
      <w:r>
        <w:rPr>
          <w:rFonts w:ascii="Times New Roman"/>
          <w:b w:val="false"/>
          <w:i w:val="false"/>
          <w:color w:val="000000"/>
          <w:sz w:val="28"/>
        </w:rPr>
        <w:t>
      8)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коммуналдық қызметтерге және байланыс қызметiне тарифтер, жалдау ақысының мөлшері өзгерген жағдайда бұрын тағайындалған тұрғын үй көмегiне ағымдағы тоқсанда қайта есептеу жүргiзiледi.</w:t>
      </w:r>
    </w:p>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