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02ab" w14:textId="9470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2018 жылғы 29 наурыздағы № 154 "Теміржол жолаушылар тасымалын жүзеге асырумен байланысты тасымалдаушылардың шығыстарын субсидиялау көлемдерін айқындау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3 сәуірдегі № 126 қаулысы. Ақтөбе облысының Әділет департаментінде 2019 жылғы 9 сәуірде № 6085 болып тіркелді. Күші жойылды - Ақтөбе облысы әкімдігінің 2023 жылғы 5 шілдедегі № 173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05.07.2023 № 173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Үкiметiнiң 1997 жылғы 15 шiлдедегі № 1114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2018 жылғы 29 наурыздағы № 154 "Теміржол жолаушылар тасымалын жүзеге асырумен байланысты тасымалдаушылардың шығыстарын субсидиялау көлемдерін айқындау Әдістемесін бекіту туралы" (нормативтік құқықтық актілерді мемлекеттік тіркеу Тізілімінде № 5907 тіркелген, 2018 жылғы 20 сәуірде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2010 жылғы 19 наурыздағы "Мемлекеттік статистика туралы"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Үкiметiнiң 1997 жылғы 15 шiлдедегі № 1114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ҚАУЛЫ ЕТЕДІ:";</w:t>
      </w:r>
    </w:p>
    <w:bookmarkStart w:name="z5" w:id="3"/>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Теміржол жолаушылар тасымалын жүзеге асырумен байланысты тасымалдаушылардың шығыстарын субсидиялау көлемдерін айқындау Әдістемесінде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орыс тіліндегі 1-тармаққа өзгерістер енгізілді, қазақ тілдегі мәтіні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Тасымалдаушының кірісі жолаушыларды тасымалдаудан алдағы кезеңдегі ақшалай түсімдер сомасынан, тиісті вагонның, поездың түрі бойынша поезда жолаушылар тасымалдаудан түскен кірістері сомасының 1% құрайтын өзге қызметтерден түсетін қосымша кірістерден құралады және мынадай формула бойынша анықталады:</w:t>
      </w:r>
    </w:p>
    <w:p>
      <w:pPr>
        <w:spacing w:after="0"/>
        <w:ind w:left="0"/>
        <w:jc w:val="both"/>
      </w:pPr>
      <w:r>
        <w:rPr>
          <w:rFonts w:ascii="Times New Roman"/>
          <w:b w:val="false"/>
          <w:i w:val="false"/>
          <w:color w:val="000000"/>
          <w:sz w:val="28"/>
        </w:rPr>
        <w:t>
      Dтасым=Dжүру+Dқос.кіріс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тасым = жолаушыларды тасымалдау кірістері;</w:t>
      </w:r>
    </w:p>
    <w:p>
      <w:pPr>
        <w:spacing w:after="0"/>
        <w:ind w:left="0"/>
        <w:jc w:val="both"/>
      </w:pPr>
      <w:r>
        <w:rPr>
          <w:rFonts w:ascii="Times New Roman"/>
          <w:b w:val="false"/>
          <w:i w:val="false"/>
          <w:color w:val="000000"/>
          <w:sz w:val="28"/>
        </w:rPr>
        <w:t>
      D жүру = тиісті вагонның, поездың түрі бойынша поезда жолаушылар тасымалдаудан түскен кірістер сомасы;</w:t>
      </w:r>
    </w:p>
    <w:p>
      <w:pPr>
        <w:spacing w:after="0"/>
        <w:ind w:left="0"/>
        <w:jc w:val="both"/>
      </w:pPr>
      <w:r>
        <w:rPr>
          <w:rFonts w:ascii="Times New Roman"/>
          <w:b w:val="false"/>
          <w:i w:val="false"/>
          <w:color w:val="000000"/>
          <w:sz w:val="28"/>
        </w:rPr>
        <w:t>
      D қос.кіріс = жоспарлы кезеңге тиісті вагонның, поездың түрі бойынша жолаушылар тасымалдаудан түскен кірістер сомасының 1% құрайтын басқа қызметтерден түсетін қосымша кірістер;</w:t>
      </w:r>
    </w:p>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 Жолаушылар және жүрдек поездарында жолаушыларды тасымалдаудан түскен кіріс (жол жүру құны) билет және плацкарт бөлігінен тұрады.</w:t>
      </w:r>
    </w:p>
    <w:p>
      <w:pPr>
        <w:spacing w:after="0"/>
        <w:ind w:left="0"/>
        <w:jc w:val="both"/>
      </w:pP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 мына формула бойынша анықталады:</w:t>
      </w:r>
    </w:p>
    <w:p>
      <w:pPr>
        <w:spacing w:after="0"/>
        <w:ind w:left="0"/>
        <w:jc w:val="both"/>
      </w:pPr>
      <w:r>
        <w:rPr>
          <w:rFonts w:ascii="Times New Roman"/>
          <w:b w:val="false"/>
          <w:i w:val="false"/>
          <w:color w:val="000000"/>
          <w:sz w:val="28"/>
        </w:rPr>
        <w:t>
      Dжол жүру=[(Di-1жол жүру/kққс)/VW i-1жол/км]*VQiжол/км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жол жүру – вагонның, поездың тиісті түріндегі поезд бойынша жолаушыларды тасымалдаудан түскен кірістер сомасы;</w:t>
      </w:r>
    </w:p>
    <w:p>
      <w:pPr>
        <w:spacing w:after="0"/>
        <w:ind w:left="0"/>
        <w:jc w:val="both"/>
      </w:pPr>
      <w:r>
        <w:rPr>
          <w:rFonts w:ascii="Times New Roman"/>
          <w:b w:val="false"/>
          <w:i w:val="false"/>
          <w:color w:val="000000"/>
          <w:sz w:val="28"/>
        </w:rPr>
        <w:t>
      Di-1жүру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p>
      <w:pPr>
        <w:spacing w:after="0"/>
        <w:ind w:left="0"/>
        <w:jc w:val="both"/>
      </w:pPr>
      <w:r>
        <w:rPr>
          <w:rFonts w:ascii="Times New Roman"/>
          <w:b w:val="false"/>
          <w:i w:val="false"/>
          <w:color w:val="000000"/>
          <w:sz w:val="28"/>
        </w:rPr>
        <w:t>
      VWi-1 жол/км – алдыңғы кезең үшін поездың, вагонның тиісті түрінің Қазақстан Республикасы шекарасындағы жолаушылар айналымының сомасы;</w:t>
      </w:r>
    </w:p>
    <w:p>
      <w:pPr>
        <w:spacing w:after="0"/>
        <w:ind w:left="0"/>
        <w:jc w:val="both"/>
      </w:pPr>
      <w:r>
        <w:rPr>
          <w:rFonts w:ascii="Times New Roman"/>
          <w:b w:val="false"/>
          <w:i w:val="false"/>
          <w:color w:val="000000"/>
          <w:sz w:val="28"/>
        </w:rPr>
        <w:t>
      VQ жол/км – жоспарланған кезеңдегі поездың, вагонның тиісті түрінің Қазақстан Республикасы шекарасындағы жолаушылар айналымының сомасы;</w:t>
      </w:r>
    </w:p>
    <w:p>
      <w:pPr>
        <w:spacing w:after="0"/>
        <w:ind w:left="0"/>
        <w:jc w:val="both"/>
      </w:pPr>
      <w:r>
        <w:rPr>
          <w:rFonts w:ascii="Times New Roman"/>
          <w:b w:val="false"/>
          <w:i w:val="false"/>
          <w:color w:val="000000"/>
          <w:sz w:val="28"/>
        </w:rPr>
        <w:t>
      kққс – Қазақстан Республикасының салық заңнамасына сәйкес қосымша құнға салық коэффициенті.</w:t>
      </w:r>
    </w:p>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p>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анықталады;</w:t>
      </w:r>
    </w:p>
    <w:p>
      <w:pPr>
        <w:spacing w:after="0"/>
        <w:ind w:left="0"/>
        <w:jc w:val="both"/>
      </w:pPr>
      <w:r>
        <w:rPr>
          <w:rFonts w:ascii="Times New Roman"/>
          <w:b w:val="false"/>
          <w:i w:val="false"/>
          <w:color w:val="000000"/>
          <w:sz w:val="28"/>
        </w:rPr>
        <w:t>
      "жолаушылар саны" көрсеткіші жоспарланатын құрамдылығына сәйкес ұсынылатын орындар санынан 50% толуы ретінде анықталады.</w:t>
      </w:r>
    </w:p>
    <w:p>
      <w:pPr>
        <w:spacing w:after="0"/>
        <w:ind w:left="0"/>
        <w:jc w:val="both"/>
      </w:pPr>
      <w:r>
        <w:rPr>
          <w:rFonts w:ascii="Times New Roman"/>
          <w:b w:val="false"/>
          <w:i w:val="false"/>
          <w:color w:val="000000"/>
          <w:sz w:val="28"/>
        </w:rPr>
        <w:t>
      Жаңа поезд тағайындалған кезде жолаушыларды тасымалдаудан түсетін кірістерді есептеу жолаушының жол жүруінің орташа қашықтығы арқылы анықталады:</w:t>
      </w:r>
    </w:p>
    <w:p>
      <w:pPr>
        <w:spacing w:after="0"/>
        <w:ind w:left="0"/>
        <w:jc w:val="both"/>
      </w:pPr>
      <w:r>
        <w:rPr>
          <w:rFonts w:ascii="Times New Roman"/>
          <w:b w:val="false"/>
          <w:i w:val="false"/>
          <w:color w:val="000000"/>
          <w:sz w:val="28"/>
        </w:rPr>
        <w:t>
      D жүру=[(Pжүру/kққс)*Vi тасымал/VW i жол/км]*VQ iжол/км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жүру – вагонның, поездың тиісті түріндегі поезд бойынша жолаушыларды тасымалдаудан түскен кірістер сомасы;</w:t>
      </w:r>
    </w:p>
    <w:p>
      <w:pPr>
        <w:spacing w:after="0"/>
        <w:ind w:left="0"/>
        <w:jc w:val="both"/>
      </w:pPr>
      <w:r>
        <w:rPr>
          <w:rFonts w:ascii="Times New Roman"/>
          <w:b w:val="false"/>
          <w:i w:val="false"/>
          <w:color w:val="000000"/>
          <w:sz w:val="28"/>
        </w:rPr>
        <w:t>
      P жүру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p>
    <w:p>
      <w:pPr>
        <w:spacing w:after="0"/>
        <w:ind w:left="0"/>
        <w:jc w:val="both"/>
      </w:pPr>
      <w:r>
        <w:rPr>
          <w:rFonts w:ascii="Times New Roman"/>
          <w:b w:val="false"/>
          <w:i w:val="false"/>
          <w:color w:val="000000"/>
          <w:sz w:val="28"/>
        </w:rPr>
        <w:t>
      Vi тасымал – жоспарланған кезеңге поездың, вагонның тиісті түрінде Қазақстан Республикасының шекарасында тасымалданған жолаушылардың саны;</w:t>
      </w:r>
    </w:p>
    <w:p>
      <w:pPr>
        <w:spacing w:after="0"/>
        <w:ind w:left="0"/>
        <w:jc w:val="both"/>
      </w:pPr>
      <w:r>
        <w:rPr>
          <w:rFonts w:ascii="Times New Roman"/>
          <w:b w:val="false"/>
          <w:i w:val="false"/>
          <w:color w:val="000000"/>
          <w:sz w:val="28"/>
        </w:rPr>
        <w:t>
      VWi жол/км – алдыңғы кезеңдегі поездың, вагонның тиісті түрінде Қазақстан Республикасының шекарасында тасымалданған жолаушылар айналымы сомасы;</w:t>
      </w:r>
    </w:p>
    <w:p>
      <w:pPr>
        <w:spacing w:after="0"/>
        <w:ind w:left="0"/>
        <w:jc w:val="both"/>
      </w:pPr>
      <w:r>
        <w:rPr>
          <w:rFonts w:ascii="Times New Roman"/>
          <w:b w:val="false"/>
          <w:i w:val="false"/>
          <w:color w:val="000000"/>
          <w:sz w:val="28"/>
        </w:rPr>
        <w:t>
      VQ i жол/км – жоспарланған кезеңге поездың, вагонның тиісті түрінің Қазақстан Республикасы шекарасындағы жолаушылар айналымы сомасы.</w:t>
      </w:r>
    </w:p>
    <w:p>
      <w:pPr>
        <w:spacing w:after="0"/>
        <w:ind w:left="0"/>
        <w:jc w:val="both"/>
      </w:pPr>
      <w:r>
        <w:rPr>
          <w:rFonts w:ascii="Times New Roman"/>
          <w:b w:val="false"/>
          <w:i w:val="false"/>
          <w:color w:val="000000"/>
          <w:sz w:val="28"/>
        </w:rPr>
        <w:t>
      Қосымша құнға салық бойынша дебеттік сальдо кіріс болып танылады.".</w:t>
      </w:r>
    </w:p>
    <w:bookmarkStart w:name="z8" w:id="5"/>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9" w:id="6"/>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С. Т. Төленбергеновке жүктелсін.</w:t>
      </w:r>
    </w:p>
    <w:bookmarkEnd w:id="6"/>
    <w:bookmarkStart w:name="z10" w:id="7"/>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Ұлттық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w:t>
      </w:r>
      <w:r>
        <w:rPr>
          <w:rFonts w:ascii="Times New Roman"/>
          <w:b/>
          <w:i w:val="false"/>
          <w:color w:val="000000"/>
          <w:sz w:val="28"/>
        </w:rPr>
        <w:t>кономика</w:t>
      </w:r>
      <w:r>
        <w:rPr>
          <w:rFonts w:ascii="Times New Roman"/>
          <w:b w:val="false"/>
          <w:i w:val="false"/>
          <w:color w:val="000000"/>
          <w:sz w:val="28"/>
        </w:rPr>
        <w:t xml:space="preserve"> </w:t>
      </w:r>
      <w:r>
        <w:rPr>
          <w:rFonts w:ascii="Times New Roman"/>
          <w:b/>
          <w:i w:val="false"/>
          <w:color w:val="000000"/>
          <w:sz w:val="28"/>
        </w:rPr>
        <w:t xml:space="preserve">министрлігі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 комитетінің төрағасы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_____________Н. Айдапкелов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 жылғы "___"</w:t>
      </w:r>
      <w:r>
        <w:rPr>
          <w:rFonts w:ascii="Times New Roman"/>
          <w:b w:val="false"/>
          <w:i w:val="false"/>
          <w:color w:val="000000"/>
          <w:sz w:val="28"/>
        </w:rPr>
        <w:t xml:space="preserve"> </w:t>
      </w:r>
      <w:r>
        <w:rPr>
          <w:rFonts w:ascii="Times New Roman"/>
          <w:b/>
          <w:i w:val="false"/>
          <w:color w:val="000000"/>
          <w:sz w:val="28"/>
        </w:rPr>
        <w:t>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