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faae" w14:textId="b28f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2010 жылғы 13 желтоқсандағы № 337 "Қоршаған ортаға эмиссиялар үшін төлемақы мөлшерлемелерін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 наурыздағы № 385 шешімі. Ақтөбе облысының Әділет департаментінде 2019 жылғы 6 наурызда № 5983 болып тіркелді. Күші жойылды - Ақтөбе облыстық мәслихатының 2021 жылғы 17 мамырдағы № 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облыстық мәслихатының 17.05.2021 № 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Кодексiнің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2010 жылғы 13 желтоқсандағы № 337 "Қоршаған ортаға эмиссиялар үшін төлемақы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3349 тіркелген, 2011 жылғы 6 қаңтарда "Ақтөбе" және "Актюбинский вестник"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"1.3.6." сандары "1.1" сандарымен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1.1) тармақшасы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 наурыздағы № 385 облыстық мәслихаттың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13 желтоқсандағы № 337 облыстық мәслихаттың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пен тұтыну қалдықтарын орналастырғаны үшін төлемақы мөлшерлемелеріне өзгеріс енгізу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