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32a1" w14:textId="d943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2019 жылғы 25 қаңтардағы № 6С-38/6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2019 жылғы 4 қыркүйектегі № 6С-46/5 шешімі. Ақмола облысының Әділет департаментінде 2019 жылғы 9 қыркүйекте № 7371 болып тіркелді. Күші жойылды - Ақмола облысы Бурабай аудандық мәслихатының 2020 жылғы 25 желтоқсандағы № 6С-70/10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25.12.2020 </w:t>
      </w:r>
      <w:r>
        <w:rPr>
          <w:rFonts w:ascii="Times New Roman"/>
          <w:b w:val="false"/>
          <w:i w:val="false"/>
          <w:color w:val="ff0000"/>
          <w:sz w:val="28"/>
        </w:rPr>
        <w:t>№ 6С-70/10</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мәслихаттың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25 қаңтардағы № 6С-38/6 (Нормативтік құқықтық актілерді мемлекеттік тіркеу тізілімінде № 7059 тіркелген, 2019 жылғы 04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5" w:id="4"/>
    <w:p>
      <w:pPr>
        <w:spacing w:after="0"/>
        <w:ind w:left="0"/>
        <w:jc w:val="both"/>
      </w:pPr>
      <w:r>
        <w:rPr>
          <w:rFonts w:ascii="Times New Roman"/>
          <w:b w:val="false"/>
          <w:i w:val="false"/>
          <w:color w:val="000000"/>
          <w:sz w:val="28"/>
        </w:rPr>
        <w:t xml:space="preserve">
      2 тармақ келесі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"3. Осы Қағидалар Бурабай ауданының аумағында тұрақты тұратын және тіркелген адамдарға таралады.";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3)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4) Қарттар күні – 1 қазан;</w:t>
      </w:r>
    </w:p>
    <w:p>
      <w:pPr>
        <w:spacing w:after="0"/>
        <w:ind w:left="0"/>
        <w:jc w:val="both"/>
      </w:pPr>
      <w:r>
        <w:rPr>
          <w:rFonts w:ascii="Times New Roman"/>
          <w:b w:val="false"/>
          <w:i w:val="false"/>
          <w:color w:val="000000"/>
          <w:sz w:val="28"/>
        </w:rPr>
        <w:t>
      5) Мүгедектер күні – қазан айының екінші жексенбісі.";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15 абзацы жаңа редакцияда баяндалсын:</w:t>
      </w:r>
    </w:p>
    <w:p>
      <w:pPr>
        <w:spacing w:after="0"/>
        <w:ind w:left="0"/>
        <w:jc w:val="both"/>
      </w:pPr>
      <w:r>
        <w:rPr>
          <w:rFonts w:ascii="Times New Roman"/>
          <w:b w:val="false"/>
          <w:i w:val="false"/>
          <w:color w:val="000000"/>
          <w:sz w:val="28"/>
        </w:rPr>
        <w:t>
      "көпбалалы отбасыларына (ата-аналардың біріне) және олардың 15 жасқа дейінгі балаларына;";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Ауғанстандағы ұрыс қимылдарының қатысушыларына бір реттік көмек;</w:t>
      </w:r>
    </w:p>
    <w:p>
      <w:pPr>
        <w:spacing w:after="0"/>
        <w:ind w:left="0"/>
        <w:jc w:val="both"/>
      </w:pPr>
      <w:r>
        <w:rPr>
          <w:rFonts w:ascii="Times New Roman"/>
          <w:b w:val="false"/>
          <w:i w:val="false"/>
          <w:color w:val="000000"/>
          <w:sz w:val="28"/>
        </w:rPr>
        <w:t>
      2) Жеңіс күніне:</w:t>
      </w:r>
    </w:p>
    <w:p>
      <w:pPr>
        <w:spacing w:after="0"/>
        <w:ind w:left="0"/>
        <w:jc w:val="both"/>
      </w:pPr>
      <w:r>
        <w:rPr>
          <w:rFonts w:ascii="Times New Roman"/>
          <w:b w:val="false"/>
          <w:i w:val="false"/>
          <w:color w:val="000000"/>
          <w:sz w:val="28"/>
        </w:rPr>
        <w:t>
      бір реттік көмек:</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1941 жылғы 22 маусымнан – 1945 жылғы 9 мамырға дейінгі аралықта кемінде 6 ай жұмыс істеген (әскери қызмет өткерген), Ұлы Отан соғысы жылдарында тылдағы жанкештілікпен жасаған еңбегі және мінсіз әскери қызметі үшін бұрынғы Кеңестік Социалистік Республикалар Одағының ордендерімен және медальдармен марапатталмаған тұлғаларға;</w:t>
      </w:r>
    </w:p>
    <w:p>
      <w:pPr>
        <w:spacing w:after="0"/>
        <w:ind w:left="0"/>
        <w:jc w:val="both"/>
      </w:pPr>
      <w:r>
        <w:rPr>
          <w:rFonts w:ascii="Times New Roman"/>
          <w:b w:val="false"/>
          <w:i w:val="false"/>
          <w:color w:val="000000"/>
          <w:sz w:val="28"/>
        </w:rPr>
        <w:t>
      3)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 және ашаршылықтан зардап шеккен деп танылған тұлғаларға бір реттік көмек;</w:t>
      </w:r>
    </w:p>
    <w:p>
      <w:pPr>
        <w:spacing w:after="0"/>
        <w:ind w:left="0"/>
        <w:jc w:val="both"/>
      </w:pPr>
      <w:r>
        <w:rPr>
          <w:rFonts w:ascii="Times New Roman"/>
          <w:b w:val="false"/>
          <w:i w:val="false"/>
          <w:color w:val="000000"/>
          <w:sz w:val="28"/>
        </w:rPr>
        <w:t>
      4) Қарттар күніне:</w:t>
      </w:r>
    </w:p>
    <w:p>
      <w:pPr>
        <w:spacing w:after="0"/>
        <w:ind w:left="0"/>
        <w:jc w:val="both"/>
      </w:pPr>
      <w:r>
        <w:rPr>
          <w:rFonts w:ascii="Times New Roman"/>
          <w:b w:val="false"/>
          <w:i w:val="false"/>
          <w:color w:val="000000"/>
          <w:sz w:val="28"/>
        </w:rPr>
        <w:t>
      ең төмен зейнетақы алатын және ең аз зейнетақыдан төмен алатын зейнеткерлерге бір реттік көмек;</w:t>
      </w:r>
    </w:p>
    <w:p>
      <w:pPr>
        <w:spacing w:after="0"/>
        <w:ind w:left="0"/>
        <w:jc w:val="both"/>
      </w:pPr>
      <w:r>
        <w:rPr>
          <w:rFonts w:ascii="Times New Roman"/>
          <w:b w:val="false"/>
          <w:i w:val="false"/>
          <w:color w:val="000000"/>
          <w:sz w:val="28"/>
        </w:rPr>
        <w:t>
      5) Мүгедектер күніне:</w:t>
      </w:r>
    </w:p>
    <w:p>
      <w:pPr>
        <w:spacing w:after="0"/>
        <w:ind w:left="0"/>
        <w:jc w:val="both"/>
      </w:pPr>
      <w:r>
        <w:rPr>
          <w:rFonts w:ascii="Times New Roman"/>
          <w:b w:val="false"/>
          <w:i w:val="false"/>
          <w:color w:val="000000"/>
          <w:sz w:val="28"/>
        </w:rPr>
        <w:t>
      18 жасқа дейінгі мүгедек балаларға бір реттік көмек;</w:t>
      </w:r>
    </w:p>
    <w:p>
      <w:pPr>
        <w:spacing w:after="0"/>
        <w:ind w:left="0"/>
        <w:jc w:val="both"/>
      </w:pPr>
      <w:r>
        <w:rPr>
          <w:rFonts w:ascii="Times New Roman"/>
          <w:b w:val="false"/>
          <w:i w:val="false"/>
          <w:color w:val="000000"/>
          <w:sz w:val="28"/>
        </w:rPr>
        <w:t>
      6) отбасыларға (азаматтарға) өмірлік қиын жағдай туындағаннан кейін 3 айдан кешіктірмей жүгінген кезде, кірісіне қарамастан, жылына бір рет:</w:t>
      </w:r>
    </w:p>
    <w:p>
      <w:pPr>
        <w:spacing w:after="0"/>
        <w:ind w:left="0"/>
        <w:jc w:val="both"/>
      </w:pPr>
      <w:r>
        <w:rPr>
          <w:rFonts w:ascii="Times New Roman"/>
          <w:b w:val="false"/>
          <w:i w:val="false"/>
          <w:color w:val="000000"/>
          <w:sz w:val="28"/>
        </w:rPr>
        <w:t>
      онкологиялық аурулармен ауыратын, стационар жағдайда арнайы ем қабылдаудағы тұлғаларға әлеуметтік көмектің шекті шамасы 15 айлық есептік көрсеткіш;</w:t>
      </w:r>
    </w:p>
    <w:p>
      <w:pPr>
        <w:spacing w:after="0"/>
        <w:ind w:left="0"/>
        <w:jc w:val="both"/>
      </w:pPr>
      <w:r>
        <w:rPr>
          <w:rFonts w:ascii="Times New Roman"/>
          <w:b w:val="false"/>
          <w:i w:val="false"/>
          <w:color w:val="000000"/>
          <w:sz w:val="28"/>
        </w:rPr>
        <w:t>
      туберкулезбен ауыратындарға амбулаторлық емделу мерзіміне әлеуметтік көмектің шекті шамасы 15 айлық есептік көрсеткіш;</w:t>
      </w:r>
    </w:p>
    <w:p>
      <w:pPr>
        <w:spacing w:after="0"/>
        <w:ind w:left="0"/>
        <w:jc w:val="both"/>
      </w:pPr>
      <w:r>
        <w:rPr>
          <w:rFonts w:ascii="Times New Roman"/>
          <w:b w:val="false"/>
          <w:i w:val="false"/>
          <w:color w:val="000000"/>
          <w:sz w:val="28"/>
        </w:rPr>
        <w:t>
      бас бостандығынан айыру орындарынан босатылған тұлғаларға әлеуметтік көмектің шекті шамасы 15 айлық есептік көрсеткіш;</w:t>
      </w:r>
    </w:p>
    <w:p>
      <w:pPr>
        <w:spacing w:after="0"/>
        <w:ind w:left="0"/>
        <w:jc w:val="both"/>
      </w:pPr>
      <w:r>
        <w:rPr>
          <w:rFonts w:ascii="Times New Roman"/>
          <w:b w:val="false"/>
          <w:i w:val="false"/>
          <w:color w:val="000000"/>
          <w:sz w:val="28"/>
        </w:rPr>
        <w:t>
      отбасыларға (азаматтарға) өрт, басқа да табиғи және техногендік сипаттағы айрықша жағдайлардағы әлеуметтік көмектің шекті шамасы 30 айлық есептік көрсеткіш;</w:t>
      </w:r>
    </w:p>
    <w:p>
      <w:pPr>
        <w:spacing w:after="0"/>
        <w:ind w:left="0"/>
        <w:jc w:val="both"/>
      </w:pPr>
      <w:r>
        <w:rPr>
          <w:rFonts w:ascii="Times New Roman"/>
          <w:b w:val="false"/>
          <w:i w:val="false"/>
          <w:color w:val="000000"/>
          <w:sz w:val="28"/>
        </w:rPr>
        <w:t>
      7)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өмірлік қиын жағдай туындаған жағдайда,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оқуының 100 % құны мөлшерінде оқуына төлеуге;</w:t>
      </w:r>
    </w:p>
    <w:p>
      <w:pPr>
        <w:spacing w:after="0"/>
        <w:ind w:left="0"/>
        <w:jc w:val="both"/>
      </w:pPr>
      <w:r>
        <w:rPr>
          <w:rFonts w:ascii="Times New Roman"/>
          <w:b w:val="false"/>
          <w:i w:val="false"/>
          <w:color w:val="000000"/>
          <w:sz w:val="28"/>
        </w:rPr>
        <w:t>
      8)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 мөлшерінде:</w:t>
      </w:r>
    </w:p>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қызмет көрсетушілердің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және тіркелген жандарға да осы әлеуметтік көмек түрі көрсетіледі;</w:t>
      </w:r>
    </w:p>
    <w:p>
      <w:pPr>
        <w:spacing w:after="0"/>
        <w:ind w:left="0"/>
        <w:jc w:val="both"/>
      </w:pPr>
      <w:r>
        <w:rPr>
          <w:rFonts w:ascii="Times New Roman"/>
          <w:b w:val="false"/>
          <w:i w:val="false"/>
          <w:color w:val="000000"/>
          <w:sz w:val="28"/>
        </w:rPr>
        <w:t>
      9)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өмірлік қиын жағдай туындаған жағдайда, жылына бір рет облыстық бюджеттен бөлінетін нысаналы трансферттер есебінен оқуы үшін 100 % мөлшерінде төлеуге;</w:t>
      </w:r>
    </w:p>
    <w:p>
      <w:pPr>
        <w:spacing w:after="0"/>
        <w:ind w:left="0"/>
        <w:jc w:val="both"/>
      </w:pPr>
      <w:r>
        <w:rPr>
          <w:rFonts w:ascii="Times New Roman"/>
          <w:b w:val="false"/>
          <w:i w:val="false"/>
          <w:color w:val="000000"/>
          <w:sz w:val="28"/>
        </w:rPr>
        <w:t>
      10) өмірлік қиын жағдай туындаған жағдайда, Ауғанстандағы ұрыс қимылдарының қатысушыларына санаторлық-курорттық емдеуге ағымдағы қаржы жылына қарастырылған сомалар шегінде, мемлекеттік сатып алу өткізу арқылы сатып алынатын жолдамалар түрінде.</w:t>
      </w:r>
    </w:p>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p>
      <w:pPr>
        <w:spacing w:after="0"/>
        <w:ind w:left="0"/>
        <w:jc w:val="both"/>
      </w:pPr>
      <w:r>
        <w:rPr>
          <w:rFonts w:ascii="Times New Roman"/>
          <w:b w:val="false"/>
          <w:i w:val="false"/>
          <w:color w:val="000000"/>
          <w:sz w:val="28"/>
        </w:rPr>
        <w:t>
      11) жақын туыстарының өтініші бойынша мүгедектігі жоқ, қайтыс болған Ауғанстандағы ұрыс қимылдарының қатысушыларын жерлеуге 15 айлық есептік көрсеткіш әлеуметтік көмектің шекті шамасындағы бір реттік жәрдемақы;</w:t>
      </w:r>
    </w:p>
    <w:p>
      <w:pPr>
        <w:spacing w:after="0"/>
        <w:ind w:left="0"/>
        <w:jc w:val="both"/>
      </w:pPr>
      <w:r>
        <w:rPr>
          <w:rFonts w:ascii="Times New Roman"/>
          <w:b w:val="false"/>
          <w:i w:val="false"/>
          <w:color w:val="000000"/>
          <w:sz w:val="28"/>
        </w:rPr>
        <w:t>
      12) бірге тұратын, ортақ шаруашылықты жүргізетін, 4 және одан да көп кәмелетке толмаған балалары бар, табысы күнкөріс деңгейінен аспайтын көпбалалы отбасыларға, өмірлік қиын жағдай туындаған жағдайда, 15 айлық есептік көрсеткіш әлеуметтік көмектің шекті шамасында, өтініш бойынша күнтiзбелiк жылда бір рет берілетін көмек;</w:t>
      </w:r>
    </w:p>
    <w:p>
      <w:pPr>
        <w:spacing w:after="0"/>
        <w:ind w:left="0"/>
        <w:jc w:val="both"/>
      </w:pPr>
      <w:r>
        <w:rPr>
          <w:rFonts w:ascii="Times New Roman"/>
          <w:b w:val="false"/>
          <w:i w:val="false"/>
          <w:color w:val="000000"/>
          <w:sz w:val="28"/>
        </w:rPr>
        <w:t>
      13) өмірлік қиын жағдай туындаған жағдайда, өтініш бойынша көпбалалы отбасыларына (ата-аналардың біріне) және олардың 15 жасқа дейінгі балаларына заттай түрінде тоқсан сайынғы көмек (Щучинск қаласында тұратын 1 адамға тоқсанына 126 дана мөлшерінде жол жүру талондары).";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қала, кент, ауыл, ауылдық округтің әкіміне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Үлгiлiк қағидаларға 1 қосымшаға сәйкес адамның (отбасының) құрамы туралы мәлiметтi;</w:t>
      </w:r>
    </w:p>
    <w:p>
      <w:pPr>
        <w:spacing w:after="0"/>
        <w:ind w:left="0"/>
        <w:jc w:val="both"/>
      </w:pPr>
      <w:r>
        <w:rPr>
          <w:rFonts w:ascii="Times New Roman"/>
          <w:b w:val="false"/>
          <w:i w:val="false"/>
          <w:color w:val="000000"/>
          <w:sz w:val="28"/>
        </w:rPr>
        <w:t>
      4) адамның (отбасы мүшелерінің) табыстары туралы мәліметті;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қала,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 ауылдық округ әкіміне жібереді.</w:t>
      </w:r>
    </w:p>
    <w:p>
      <w:pPr>
        <w:spacing w:after="0"/>
        <w:ind w:left="0"/>
        <w:jc w:val="both"/>
      </w:pPr>
      <w:r>
        <w:rPr>
          <w:rFonts w:ascii="Times New Roman"/>
          <w:b w:val="false"/>
          <w:i w:val="false"/>
          <w:color w:val="000000"/>
          <w:sz w:val="28"/>
        </w:rPr>
        <w:t>
      Қала,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"19. Уәкілетті орган учаскелік комиссиядан немесе қала,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Осы Қағидалардың 17 және 18 тармақтарында көрсетілген жағдайларда уәкілетті орган өтініш берушіден немесе қала,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16"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ХLVІ</w:t>
            </w:r>
            <w:r>
              <w:br/>
            </w:r>
            <w:r>
              <w:rPr>
                <w:rFonts w:ascii="Times New Roman"/>
                <w:b w:val="false"/>
                <w:i/>
                <w:color w:val="000000"/>
                <w:sz w:val="20"/>
              </w:rPr>
              <w:t>(кезектен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Р.Қайдауылов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Ә.Мұздыбаев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