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594c" w14:textId="1ab5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Щучинск қаласы, Бурабай кенті мен ауылдық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облысы Бурабай аудандық мәслихатының 2019 жылғы 24 мамырдағы № 6С-43/5 шешімі. Ақмола облысының Әділет департаментінде 2019 жылғы 28 мамырда № 7214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ауданының Щучинск қаласы, Бурабай кенті мен ауылдық елді мекендеріндегі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мәслихаттың кейбір шешімдері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XLIІI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Р.Махаев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24 мамырдағы</w:t>
            </w:r>
            <w:r>
              <w:br/>
            </w:r>
            <w:r>
              <w:rPr>
                <w:rFonts w:ascii="Times New Roman"/>
                <w:b w:val="false"/>
                <w:i w:val="false"/>
                <w:color w:val="000000"/>
                <w:sz w:val="20"/>
              </w:rPr>
              <w:t>№ 6С-43/5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Щучинск қаласының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Аймақтардың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орталығында орналасқан. Келесі көшелермен шектелген: оңтүстігінде Ломоносов көшесімен, батысында Пугачев көшесімен, шығысында Қылшақты өзенімен. Солтүстігінде XI аймақпен шектеседі. Аймақ қаланың орталығы болып табылады, оның тұрғын массиві абаттандырылған және жеке тұрғын үйлерден тұрады. Бұл аймақтың басым бөлігінде әлеуметтік-мәдени тұрмыстық объектілері шоғырланған, дүкендер, дәріханалар, дәмханалар, мейрамханалар, қонақ үйлер, базар, мектеп, фотосалондар, мәдениет үйі, саябақ орналасқан, сондай-ақ мұнда әкімшілік ғимараттар: аудандық әкімдік, қалалық әкімдік, прокуратура, сот, әскери комиссариат, қазынашылық, мұрағат, халық банкінің филиалы орналасқан. Негізі және басты көшелері болып Әуезов көшесі мен Абылайхан көшесі табылады, осы көшелер мен оларға іргелес көшелер бойынша абаттандырылған үйлер орналасқан. Аймақ аумағының басым бөлігін жеке сектор алып 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Щучинск қаласының орталығына жақын орналасқан. Оңтүстігінде Одесская көшесімен, солтүстігінде Ломоносов көшесімен және шығысында өзенмен шектеледі. Аймақ аумағында мектеп, стадион, отбасылық дәрігерлік амбулатория орналасқан. Абылайхан көшесі бойында абаттандырылған үйлер орналасқан. Әуезов көшесінде техникалық қызмет көрсету станциясы, көлік жуу, шағын маркет, дәмхана орналасқан. Аймақ сондай-ақ басым бөлігінде жеке сектормен қамтылған. Инженерлік желілер мен коммуникациялар жартылай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оңтүстігінде Мәлік Ғабдуллин көшесімен, шығысында Пугачев және Думан көшелерімен, солтүстігінде Одесская көшесімен және ХIV аймақпен шектеледі, батыс жағынан ХIV аймақпен шектеседі. Аймақтың тұрғын массиві жеке сектордан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V аймақтың солтүстік жағында орналасқан және сәйкесінше аймақтың оңтүстік шекарасы темір жолмен өтеді. Батыс жағы айналу трассасымен шектелген, солтүстігінен аймақ шекарасы Одесская көшесі және Мәлік Ғабдуллин көшесімен өтеді, шығысында V аймақпен шектеседі. Аймақтың тұрғын секторының басым бөлігі жеке үйлерден тұрады. Батыс жағының бір бөлігін өндірістік объектер алып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Щучинск қаласының оңтүстік шетінде орналасқан, жеке сектордан тұратын аумақ болып табылады. Инженерлік желілер мен коммуникациялар жоқ. Өндірістік объектілерден аумақта ет комбинаты, "Газтехнология" жауапкершілігі шектеулі серіктестігі, мұнай базасы, электрподстанция орналасқан. Солтүстік және шығысында темір жолмен шектеледі, оңтүстік және батысында шекарасы Щучинск қаласының шекарасына жетпейді және Нұр-Сұлтанға барар трасса бойындағы жанармай құю станциялары аумаққа 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солтүстік бөлігінде орналасқан. Солтүстік және солтүстік-шығысында IX аймақпен және Көктау көшесімен, шығыс және оңтүстік-шығысында Степан Разин және Пугачев көшелерімен, оңтүстік және оңтүстік-батысында Ломоносов көшесімен, батыс және солтүстік-батысында Тұмар және Трудовая көшелерімен және өндірістік базаларға барар темір жолмен шектеледі. Аймақ негізгі бөлігінде жеке құрылыстан тұрады, өндірістік объектілер мен рекреациялық мәндегі объектілер 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солтүстік-батыс шетінде орналасқан. Батыс және оңтүстік-батысында Көкшетау-Нұр-Сұлтан трассасымен, Алтын күз көшесімен, солтүстік және солтүстік-шығысында темір жол бойындағы IX аймақпен, шығысында өндірістік базаларға барар темір жолмен, оңтүстігінде Амангелді көшесімен шектеледі. Аймақ өзінің негізгі бөлігінде жеке құрылыстан тұрады, сондай-ақ № 4 орта мектеп, дүкендер, өндірістік ғимараттар, жанармай құю станциялары, газ құю станциясы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солтүстік-батыс бөлігінде орналасқан. Солтүстік, батыс және оңтүстік-батысында Щучинск қаласының әкімшілік шекарасымен, оңтүстік пен шығысында Көкшетау-Нұр-Сұлтан трассасымен және жағалаудағы IX аймақпен шектеледі. Аймақ басым бөлігінде рекреациялық және сауықтыру мақсатындағы объектілерден тұрады, сондай-ақ жол бойындағы қызмет көрсету объектілері, өртке қарсы бөлімі, жанармай құю станциялары, газ құю станциялары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солтүстік-шығыс бөлігінде орналасқан. Солтүстік, шығыс және оңтүстік-шығысында Щучинск қаласының әкімшілік шекарасымен, оңтүстігінде Ботаническая, Профессиональная және Канай би көшелерімен, батысында шаңғы базасы мен гольфклубының аумағымен шектеледі. Аймақ жеке құрылыстан тұрады, сондай-ақ мектеп, дүкендер, қонақ үйлер, өндірістік объектілері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шығыс бөлігінде орналасқан. Солтүстік және солтүстік-шығысында XII аймақпен, шығысынан ХIII аймақпен және Бурабай кентіне айналып өту жолымен, оңтүстігінде V аймақпен, батысында I және II аймақтармен шектеледі. Аймақ дербес "Айнакөл" шағын ауданынан тұрады, құрылыстың басым бөлігі жеке. Инженерлік желілермен коммуникациялар жартылай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Щучье көлінің жағалау аумағын алып жатыр. "Бурабай" мемлекеттік ұлттық табиғи паркінің шекараларында орналасқан, оңтүстік-шығысында, оңтүстігінде және батысында I, VI, VII, VIII, IX аймақтарымен шектеледі. Аймақ рекреациялық және сауықтыру мақсатындағы объектілерінен тұрады, оған еркін экономикалық аймақ, "Щучинский" шипажайы, гольфклуб, "Қазақ орман шаруашылығының ғылыми-зерттеу институты" жауапкершілігі шектеулі серіктестігі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Щучинск қаласының шығысында орналасқан. Шығысында Щучинск қаланың әкімшілік шекарасымен, оңтүстік және оңтүстік-батысында X және ХIII аймақтарымен, батысында I аймақпен, солтүстік және солтүстік-батысында IX және XI аймақтарымен шектеледі. Аймақ аумағында орталық аудандық аурухана, шаңғы базасы, емхана, спорт мектебі, "Көкшетау орман селекциясы орталығы" Республикалық коммуналдық мемлекеттік кәсіпорнының жерлері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оңтүстік-шығыс бөлігінде орналасқан. Шығыс, оңтүстік және оңтүстік-батысында Щучинск қаласының әкімшілік шекарасы мен ХV аймақпен, батысында, солтүстік және солтүстік-шығысында V, X және XII аймақтармен шектеледі. Аймақ саяжай кооперативтерінің объектілерінен тұрады. Инженерлік желілер мен коммуникациялар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батыс бөлігінде орналасқан. Батысында Щучинск қаласының әкімшілік шекарасымен, солтүстік және солтүстік-шығысында VI және VII аймақтармен, шығыс және оңтүстік-шығысында Тұмар және Одесская көшелері бойындағы II және III аймақтармен, оңтүстігінде IV және ХV аймақтармен шектеледі. Аймақ өндірістік объектілерінен тұрады. Басым бөлігінде жергілікті инженерлік желілер мен коммуникациялар жүргізілген.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қаланың оңтүстік және оңтүстік-шығыс шетінде орналасқан. Солтүстігінде Нұр-Сұлтан-Көкшетау трассасы мен бас жоспармен жобаланған автожол бойындағы ХIV, V, ХIII аймақтармен, шығысында, оңтүстік және батысында Щучинск қаланың әкімшілік шекарасымен шектеледі. Аймақ өндірістік объектілер мен ауылшаруашылық кәсіпорындарынан тұрады. Инженерлік желілер мен коммуникациялар жергілікті.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24 мамырдағы</w:t>
            </w:r>
            <w:r>
              <w:br/>
            </w:r>
            <w:r>
              <w:rPr>
                <w:rFonts w:ascii="Times New Roman"/>
                <w:b w:val="false"/>
                <w:i w:val="false"/>
                <w:color w:val="000000"/>
                <w:sz w:val="20"/>
              </w:rPr>
              <w:t>№ 6С-43/5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Бурабай кентіндегі бағалау аймақтарының шекаралары және жер учаскелері үшін төлемақының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 төлемақының базалық ставкаларына түзету коэффициенттері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 кіретін елді мекендердің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01-177-014/015/038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ауылы (Бурабай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рекреациялық мақсатындағы жерлер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01-177-037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 (Бурабай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24 мамырдағы</w:t>
            </w:r>
            <w:r>
              <w:br/>
            </w:r>
            <w:r>
              <w:rPr>
                <w:rFonts w:ascii="Times New Roman"/>
                <w:b w:val="false"/>
                <w:i w:val="false"/>
                <w:color w:val="000000"/>
                <w:sz w:val="20"/>
              </w:rPr>
              <w:t>№ 6С-43/5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Бурабай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6"/>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аудандық мәслихатының 25.02.2020 </w:t>
      </w:r>
      <w:r>
        <w:rPr>
          <w:rFonts w:ascii="Times New Roman"/>
          <w:b w:val="false"/>
          <w:i w:val="false"/>
          <w:color w:val="ff0000"/>
          <w:sz w:val="28"/>
        </w:rPr>
        <w:t>№ 6С-56/5</w:t>
      </w:r>
      <w:r>
        <w:rPr>
          <w:rFonts w:ascii="Times New Roman"/>
          <w:b w:val="false"/>
          <w:i w:val="false"/>
          <w:color w:val="ff0000"/>
          <w:sz w:val="28"/>
        </w:rPr>
        <w:t xml:space="preserve"> (ресми жарияланған күнінен бастап қолданысқа енгізіледі) шешімімен; өзгеріс енгізілді - Ақмола облысы Бурабай аудандық мәслихатының 10.11.2023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 төлемақының базалық ставкаларына түзету коэффициенттері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 кіретін ауылдық елді мекендердің атауы (ауылдық округтер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ауылы</w:t>
            </w:r>
          </w:p>
          <w:p>
            <w:pPr>
              <w:spacing w:after="20"/>
              <w:ind w:left="20"/>
              <w:jc w:val="both"/>
            </w:pP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ауылы</w:t>
            </w:r>
          </w:p>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ауылы</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ауылы</w:t>
            </w:r>
          </w:p>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Успеноюрьевка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p>
          <w:p>
            <w:pPr>
              <w:spacing w:after="20"/>
              <w:ind w:left="20"/>
              <w:jc w:val="both"/>
            </w:pP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ауылы </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Клинцы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Ключевое ауылы</w:t>
            </w:r>
          </w:p>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Молбаза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Савинка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Веденовка ауылы</w:t>
            </w:r>
          </w:p>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Сотниковка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ауылы</w:t>
            </w:r>
          </w:p>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p>
            <w:pPr>
              <w:spacing w:after="20"/>
              <w:ind w:left="20"/>
              <w:jc w:val="both"/>
            </w:pPr>
            <w:r>
              <w:rPr>
                <w:rFonts w:ascii="Times New Roman"/>
                <w:b w:val="false"/>
                <w:i w:val="false"/>
                <w:color w:val="000000"/>
                <w:sz w:val="20"/>
              </w:rPr>
              <w:t>
(Қатаркөл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Қымызынай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Брусиловка ауылы</w:t>
            </w:r>
          </w:p>
          <w:p>
            <w:pPr>
              <w:spacing w:after="20"/>
              <w:ind w:left="20"/>
              <w:jc w:val="both"/>
            </w:pPr>
            <w:r>
              <w:rPr>
                <w:rFonts w:ascii="Times New Roman"/>
                <w:b w:val="false"/>
                <w:i w:val="false"/>
                <w:color w:val="000000"/>
                <w:sz w:val="20"/>
              </w:rPr>
              <w:t>
(Кенесары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ауылы</w:t>
            </w:r>
          </w:p>
          <w:p>
            <w:pPr>
              <w:spacing w:after="20"/>
              <w:ind w:left="20"/>
              <w:jc w:val="both"/>
            </w:pPr>
            <w:r>
              <w:rPr>
                <w:rFonts w:ascii="Times New Roman"/>
                <w:b w:val="false"/>
                <w:i w:val="false"/>
                <w:color w:val="000000"/>
                <w:sz w:val="20"/>
              </w:rPr>
              <w:t>
(Абылайхан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Үлгіалған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p>
            <w:pPr>
              <w:spacing w:after="20"/>
              <w:ind w:left="20"/>
              <w:jc w:val="both"/>
            </w:pPr>
            <w:r>
              <w:rPr>
                <w:rFonts w:ascii="Times New Roman"/>
                <w:b w:val="false"/>
                <w:i w:val="false"/>
                <w:color w:val="000000"/>
                <w:sz w:val="20"/>
              </w:rPr>
              <w:t>
(Зеленобор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Күлстан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Кіндікқарағай ауылы</w:t>
            </w:r>
          </w:p>
          <w:p>
            <w:pPr>
              <w:spacing w:after="20"/>
              <w:ind w:left="20"/>
              <w:jc w:val="both"/>
            </w:pPr>
            <w:r>
              <w:rPr>
                <w:rFonts w:ascii="Times New Roman"/>
                <w:b w:val="false"/>
                <w:i w:val="false"/>
                <w:color w:val="000000"/>
                <w:sz w:val="20"/>
              </w:rPr>
              <w:t>
(Ұрымқай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Райгородок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Жаңатуған ауылы</w:t>
            </w:r>
          </w:p>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ауылы</w:t>
            </w:r>
          </w:p>
          <w:p>
            <w:pPr>
              <w:spacing w:after="20"/>
              <w:ind w:left="20"/>
              <w:jc w:val="both"/>
            </w:pPr>
            <w:r>
              <w:rPr>
                <w:rFonts w:ascii="Times New Roman"/>
                <w:b w:val="false"/>
                <w:i w:val="false"/>
                <w:color w:val="000000"/>
                <w:sz w:val="20"/>
              </w:rPr>
              <w:t>
(Веденов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2019 жылғы 24 мамырдағы</w:t>
            </w:r>
            <w:r>
              <w:br/>
            </w:r>
            <w:r>
              <w:rPr>
                <w:rFonts w:ascii="Times New Roman"/>
                <w:b w:val="false"/>
                <w:i w:val="false"/>
                <w:color w:val="000000"/>
                <w:sz w:val="20"/>
              </w:rPr>
              <w:t>№ 6С-43/5 шешіміне</w:t>
            </w:r>
            <w:r>
              <w:br/>
            </w:r>
            <w:r>
              <w:rPr>
                <w:rFonts w:ascii="Times New Roman"/>
                <w:b w:val="false"/>
                <w:i w:val="false"/>
                <w:color w:val="000000"/>
                <w:sz w:val="20"/>
              </w:rPr>
              <w:t>4 қосымша</w:t>
            </w:r>
          </w:p>
        </w:tc>
      </w:tr>
    </w:tbl>
    <w:bookmarkStart w:name="z12" w:id="7"/>
    <w:p>
      <w:pPr>
        <w:spacing w:after="0"/>
        <w:ind w:left="0"/>
        <w:jc w:val="left"/>
      </w:pPr>
      <w:r>
        <w:rPr>
          <w:rFonts w:ascii="Times New Roman"/>
          <w:b/>
          <w:i w:val="false"/>
          <w:color w:val="000000"/>
        </w:rPr>
        <w:t xml:space="preserve"> Бурабай аудандық мәслихаттың күші жойылды деп танылған кейбір шешімдерінің тізбесі</w:t>
      </w:r>
    </w:p>
    <w:bookmarkEnd w:id="7"/>
    <w:bookmarkStart w:name="z13" w:id="8"/>
    <w:p>
      <w:pPr>
        <w:spacing w:after="0"/>
        <w:ind w:left="0"/>
        <w:jc w:val="both"/>
      </w:pPr>
      <w:r>
        <w:rPr>
          <w:rFonts w:ascii="Times New Roman"/>
          <w:b w:val="false"/>
          <w:i w:val="false"/>
          <w:color w:val="000000"/>
          <w:sz w:val="28"/>
        </w:rPr>
        <w:t xml:space="preserve">
      1) "Бурабай ауданының Щучинск қаласы, Бурабай кенті мен ауылдық елді мекендеріндегі жер учаскелері үшін төлемақының базалық ставкаларына түзету коэффициенттерін бекіту туралы" 2013 жылғы 21 қарашадағы </w:t>
      </w:r>
      <w:r>
        <w:rPr>
          <w:rFonts w:ascii="Times New Roman"/>
          <w:b w:val="false"/>
          <w:i w:val="false"/>
          <w:color w:val="000000"/>
          <w:sz w:val="28"/>
        </w:rPr>
        <w:t>№ 5С-23/2</w:t>
      </w:r>
      <w:r>
        <w:rPr>
          <w:rFonts w:ascii="Times New Roman"/>
          <w:b w:val="false"/>
          <w:i w:val="false"/>
          <w:color w:val="000000"/>
          <w:sz w:val="28"/>
        </w:rPr>
        <w:t xml:space="preserve"> (Нормативтік құқықтық актілерді мемлекеттік тіркеу тізілімінде № 3926 болып тіркелген, 2013 жылғы 19 желтоқсанда аудандық "Бурабай", "Луч" газеттерінде жарияланған);</w:t>
      </w:r>
    </w:p>
    <w:bookmarkEnd w:id="8"/>
    <w:bookmarkStart w:name="z14" w:id="9"/>
    <w:p>
      <w:pPr>
        <w:spacing w:after="0"/>
        <w:ind w:left="0"/>
        <w:jc w:val="both"/>
      </w:pPr>
      <w:r>
        <w:rPr>
          <w:rFonts w:ascii="Times New Roman"/>
          <w:b w:val="false"/>
          <w:i w:val="false"/>
          <w:color w:val="000000"/>
          <w:sz w:val="28"/>
        </w:rPr>
        <w:t xml:space="preserve">
      2) "Бурабай аудандық мәслихаттың 2013 жылғы 21 қарашадағы № 5С-23/2 "Бурабай ауданының Щучинск қаласы, Бурабай кенті мен ауылдық елді мекендеріндегі жер учаскелері үшін төлемақының базалық ставкаларына түзету коэффициенттерін бекіту туралы" шешіміне өзгеріс енгізу туралы" 2014 жылғы 19 қарашадағы </w:t>
      </w:r>
      <w:r>
        <w:rPr>
          <w:rFonts w:ascii="Times New Roman"/>
          <w:b w:val="false"/>
          <w:i w:val="false"/>
          <w:color w:val="000000"/>
          <w:sz w:val="28"/>
        </w:rPr>
        <w:t>№ 5С-36/16</w:t>
      </w:r>
      <w:r>
        <w:rPr>
          <w:rFonts w:ascii="Times New Roman"/>
          <w:b w:val="false"/>
          <w:i w:val="false"/>
          <w:color w:val="000000"/>
          <w:sz w:val="28"/>
        </w:rPr>
        <w:t xml:space="preserve"> (Нормативтік құқықтық актілерді мемлекеттік тіркеу тізілімінде № 4508 болып тіркелген, 2014 жылғы 30 желтоқсанда "Әділет" ақпараттық-құқықтық жүйесінде жарияланған);</w:t>
      </w:r>
    </w:p>
    <w:bookmarkEnd w:id="9"/>
    <w:bookmarkStart w:name="z15" w:id="10"/>
    <w:p>
      <w:pPr>
        <w:spacing w:after="0"/>
        <w:ind w:left="0"/>
        <w:jc w:val="both"/>
      </w:pPr>
      <w:r>
        <w:rPr>
          <w:rFonts w:ascii="Times New Roman"/>
          <w:b w:val="false"/>
          <w:i w:val="false"/>
          <w:color w:val="000000"/>
          <w:sz w:val="28"/>
        </w:rPr>
        <w:t xml:space="preserve">
      3) "Бурабай аудандық мәслихаттың кейбір шешімдеріне өзгерістер енгізу туралы" 2015 жылғы 11 маусымдағы </w:t>
      </w:r>
      <w:r>
        <w:rPr>
          <w:rFonts w:ascii="Times New Roman"/>
          <w:b w:val="false"/>
          <w:i w:val="false"/>
          <w:color w:val="000000"/>
          <w:sz w:val="28"/>
        </w:rPr>
        <w:t>№ 5С-43/2</w:t>
      </w:r>
      <w:r>
        <w:rPr>
          <w:rFonts w:ascii="Times New Roman"/>
          <w:b w:val="false"/>
          <w:i w:val="false"/>
          <w:color w:val="000000"/>
          <w:sz w:val="28"/>
        </w:rPr>
        <w:t xml:space="preserve"> (Нормативтік құқықтық актілерді мемлекеттік тіркеу тізілімінде № 4867 болып тіркелген, 2015 жылғы 30 шілдеде аудандық "Бурабай", "Луч" газеттерінде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