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0c443" w14:textId="810c4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2016 жылғы 19 шілдедегі № 6С-5/3 "Бурабай ауданында жиналыстар, митингілер, шерулер, пикеттер және демонстрациялар өткізу тәртібін қосымша реттеу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2019 жылғы 16 мамырдағы № 6С-42/2 шешімі. Ақмола облысының Әділет департаментінде 2019 жылғы 21 мамырда № 7198 болып тіркелді. Күші жойылды - Ақмола облысы Бурабай аудандық мәслихатының 2020 жылғы 26 маусымдағы № 6С-62/1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Бурабай аудандық мәслихатының 26.06.2020 </w:t>
      </w:r>
      <w:r>
        <w:rPr>
          <w:rFonts w:ascii="Times New Roman"/>
          <w:b w:val="false"/>
          <w:i w:val="false"/>
          <w:color w:val="ff0000"/>
          <w:sz w:val="28"/>
        </w:rPr>
        <w:t>№ 6С-62/1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17 наурыздағы "Қазақстан Республикасында бейбіт жиналыстар, митингілер, шерулер, пикеттер және демонстрациялар ұйымдастыру мен өткізу тәртібі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аудандық мәслихатының "Бурабай ауданында жиналыстар, митингілер, шерулер, пикеттер және демонстрациялар өткізу тәртібін қосымша реттеу туралы" 2016 жылғы 19 шілдедегі № 6С-5/3 (Нормативтік құқықтық актілерді мемлекеттік тіркеу тізілімінде № 5497 болып тіркелген, 2016 жылғы 24 тамызда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шешiмнің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Щучинск қаласы, "Көкшетау-Мельинвест" жауапкершілігі шектеулі серіктестігі ғимаратының алдындағы алаң, Мәлік Ғабдуллин көшесі, 5 a.";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Щучинск қаласы, Мәлік Ғабдуллин көшесінің басынан "Көкшетау-Мельинвест" жауапкершілігі шектеулі серіктестігі ғимаратының алдындағы алаңға дейін.".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ХLІІ (кезектен тыс)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Р.Махаев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Қ.Қарауылов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