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8f62" w14:textId="b108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2018 жылғы 24 желтоқсандағы № С-35/2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Шортанды аудандық мәслихатының 2019 жылғы 5 маусымдағы № С-44/2 шешімі. Ақмола облысының Әділет департаментінде 2019 жылғы 10 маусымда № 7227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"2019-2021 жылдарға арналған аудандық бюджет туралы" 2018 жылғы 24 желтоқсандағы № С-35/2 (Нормативтік құқықтық актілерді мемлекеттік тіркеу тізілімінде № 6974 тіркелген, 2019 жылғы 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6 453 901 мың теңге, соның ішінде:</w:t>
      </w:r>
    </w:p>
    <w:p>
      <w:pPr>
        <w:spacing w:after="0"/>
        <w:ind w:left="0"/>
        <w:jc w:val="both"/>
      </w:pPr>
      <w:r>
        <w:rPr>
          <w:rFonts w:ascii="Times New Roman"/>
          <w:b w:val="false"/>
          <w:i w:val="false"/>
          <w:color w:val="000000"/>
          <w:sz w:val="28"/>
        </w:rPr>
        <w:t>
      салықтық түсімдер – 883 934 мың теңге;</w:t>
      </w:r>
    </w:p>
    <w:p>
      <w:pPr>
        <w:spacing w:after="0"/>
        <w:ind w:left="0"/>
        <w:jc w:val="both"/>
      </w:pPr>
      <w:r>
        <w:rPr>
          <w:rFonts w:ascii="Times New Roman"/>
          <w:b w:val="false"/>
          <w:i w:val="false"/>
          <w:color w:val="000000"/>
          <w:sz w:val="28"/>
        </w:rPr>
        <w:t>
      салықтық емес түсімдер – 22 468 мың теңге;</w:t>
      </w:r>
    </w:p>
    <w:p>
      <w:pPr>
        <w:spacing w:after="0"/>
        <w:ind w:left="0"/>
        <w:jc w:val="both"/>
      </w:pPr>
      <w:r>
        <w:rPr>
          <w:rFonts w:ascii="Times New Roman"/>
          <w:b w:val="false"/>
          <w:i w:val="false"/>
          <w:color w:val="000000"/>
          <w:sz w:val="28"/>
        </w:rPr>
        <w:t>
      негізгі капиталды сатудан түсетін түсімдер – 20 800 мың теңге;</w:t>
      </w:r>
    </w:p>
    <w:p>
      <w:pPr>
        <w:spacing w:after="0"/>
        <w:ind w:left="0"/>
        <w:jc w:val="both"/>
      </w:pPr>
      <w:r>
        <w:rPr>
          <w:rFonts w:ascii="Times New Roman"/>
          <w:b w:val="false"/>
          <w:i w:val="false"/>
          <w:color w:val="000000"/>
          <w:sz w:val="28"/>
        </w:rPr>
        <w:t>
      трансферттер түсімі – 5 526 699 мың теңге;</w:t>
      </w:r>
    </w:p>
    <w:p>
      <w:pPr>
        <w:spacing w:after="0"/>
        <w:ind w:left="0"/>
        <w:jc w:val="both"/>
      </w:pPr>
      <w:r>
        <w:rPr>
          <w:rFonts w:ascii="Times New Roman"/>
          <w:b w:val="false"/>
          <w:i w:val="false"/>
          <w:color w:val="000000"/>
          <w:sz w:val="28"/>
        </w:rPr>
        <w:t>
      2) шығындар – 6 551 901 мың теңге;</w:t>
      </w:r>
    </w:p>
    <w:p>
      <w:pPr>
        <w:spacing w:after="0"/>
        <w:ind w:left="0"/>
        <w:jc w:val="both"/>
      </w:pPr>
      <w:r>
        <w:rPr>
          <w:rFonts w:ascii="Times New Roman"/>
          <w:b w:val="false"/>
          <w:i w:val="false"/>
          <w:color w:val="000000"/>
          <w:sz w:val="28"/>
        </w:rPr>
        <w:t>
      3) таза бюджеттік кредиттеу – 73 971 мың теңге, соның ішінде:</w:t>
      </w:r>
    </w:p>
    <w:p>
      <w:pPr>
        <w:spacing w:after="0"/>
        <w:ind w:left="0"/>
        <w:jc w:val="both"/>
      </w:pPr>
      <w:r>
        <w:rPr>
          <w:rFonts w:ascii="Times New Roman"/>
          <w:b w:val="false"/>
          <w:i w:val="false"/>
          <w:color w:val="000000"/>
          <w:sz w:val="28"/>
        </w:rPr>
        <w:t>
      бюджеттік кредиттер – 121 200 мың теңге;</w:t>
      </w:r>
    </w:p>
    <w:p>
      <w:pPr>
        <w:spacing w:after="0"/>
        <w:ind w:left="0"/>
        <w:jc w:val="both"/>
      </w:pPr>
      <w:r>
        <w:rPr>
          <w:rFonts w:ascii="Times New Roman"/>
          <w:b w:val="false"/>
          <w:i w:val="false"/>
          <w:color w:val="000000"/>
          <w:sz w:val="28"/>
        </w:rPr>
        <w:t>
      бюджеттік кредиттерді өтеу – 47 229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(-171 971)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171 971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Г.Даитова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5 маусымдағы</w:t>
            </w:r>
            <w:r>
              <w:br/>
            </w:r>
            <w:r>
              <w:rPr>
                <w:rFonts w:ascii="Times New Roman"/>
                <w:b w:val="false"/>
                <w:i w:val="false"/>
                <w:color w:val="000000"/>
                <w:sz w:val="20"/>
              </w:rPr>
              <w:t>№ С-44/2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1117"/>
        <w:gridCol w:w="1117"/>
        <w:gridCol w:w="5982"/>
        <w:gridCol w:w="24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6453901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5526699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5526699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5526699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6551901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208490,7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Нұр-Сұлтан қаласының жасыл желекті аймағын құру үшін мәжбүрлеп оқшаулаған кезде жер пайдаланушылар немесе жер телімдерінің иелеріне шығындарды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органның резерві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IІІ. Таза бюджеттiк кредиттеу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5 маусымдағы</w:t>
            </w:r>
            <w:r>
              <w:br/>
            </w:r>
            <w:r>
              <w:rPr>
                <w:rFonts w:ascii="Times New Roman"/>
                <w:b w:val="false"/>
                <w:i w:val="false"/>
                <w:color w:val="000000"/>
                <w:sz w:val="20"/>
              </w:rPr>
              <w:t>№ С-44/2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5 қосымша</w:t>
            </w:r>
          </w:p>
        </w:tc>
      </w:tr>
    </w:tbl>
    <w:bookmarkStart w:name="z9" w:id="5"/>
    <w:p>
      <w:pPr>
        <w:spacing w:after="0"/>
        <w:ind w:left="0"/>
        <w:jc w:val="left"/>
      </w:pPr>
      <w:r>
        <w:rPr>
          <w:rFonts w:ascii="Times New Roman"/>
          <w:b/>
          <w:i w:val="false"/>
          <w:color w:val="000000"/>
        </w:rPr>
        <w:t xml:space="preserve"> 2019 жылға арналған аудандық бюджеттің қаладағы ауданның, аудандық маңызы бар қаланың, кенттің, ауылдың, ауылдық округтің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708"/>
        <w:gridCol w:w="1493"/>
        <w:gridCol w:w="1493"/>
        <w:gridCol w:w="4641"/>
        <w:gridCol w:w="28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62035,8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5 маусымдағы</w:t>
            </w:r>
            <w:r>
              <w:br/>
            </w:r>
            <w:r>
              <w:rPr>
                <w:rFonts w:ascii="Times New Roman"/>
                <w:b w:val="false"/>
                <w:i w:val="false"/>
                <w:color w:val="000000"/>
                <w:sz w:val="20"/>
              </w:rPr>
              <w:t>№ С-44/2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11 қосымша</w:t>
            </w:r>
          </w:p>
        </w:tc>
      </w:tr>
    </w:tbl>
    <w:bookmarkStart w:name="z11" w:id="6"/>
    <w:p>
      <w:pPr>
        <w:spacing w:after="0"/>
        <w:ind w:left="0"/>
        <w:jc w:val="left"/>
      </w:pPr>
      <w:r>
        <w:rPr>
          <w:rFonts w:ascii="Times New Roman"/>
          <w:b/>
          <w:i w:val="false"/>
          <w:color w:val="000000"/>
        </w:rPr>
        <w:t xml:space="preserve"> 2019 жылға арналған республикалық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9"/>
        <w:gridCol w:w="3811"/>
      </w:tblGrid>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1561744</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27890,3</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86778</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146249</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253504</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педагог-психологтарының лауазымдық айлықақыларының мөлшерлерін ұлғайтуға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педагог-психологтарына педагогикалық шеберлік біліктілігі үшін қосымша ақы төлеуге</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164609</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385773,7</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430653</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1440260</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кентінің Дзержинский көшесі 54 мекен-жайы бойынша 36-пәтерлі тұрғын үй құрылысына (Халықтың әлеуметтік осал топтары үшін тұрғын үй құрылысына)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54436</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кентінің Дзержинский көшесі 54 мекен-жайы бойынша 36-пәтерлі тұрғын үй құрылысына (Аз қамтылған көп балалы отбасылар үшін тұрғын үй)</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183816</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кентінің жеке тұрғын үй құрылысының жаңа құрылысының учаскелеріне инженерлік-коммуникациялық инфрақұрылым құрылысына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832259</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Петровка ауылында бар су құбыры желілері мен құрылыстарын реконструкциялауға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155983</w:t>
            </w:r>
          </w:p>
        </w:tc>
      </w:tr>
      <w:tr>
        <w:trPr>
          <w:trHeight w:val="3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сумен жабдықтау желілерін реконструкциялау</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5 маусымдағы</w:t>
            </w:r>
            <w:r>
              <w:br/>
            </w:r>
            <w:r>
              <w:rPr>
                <w:rFonts w:ascii="Times New Roman"/>
                <w:b w:val="false"/>
                <w:i w:val="false"/>
                <w:color w:val="000000"/>
                <w:sz w:val="20"/>
              </w:rPr>
              <w:t>№ С-44/2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12 қосымша</w:t>
            </w:r>
          </w:p>
        </w:tc>
      </w:tr>
    </w:tbl>
    <w:bookmarkStart w:name="z13" w:id="7"/>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9"/>
        <w:gridCol w:w="4191"/>
      </w:tblGrid>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235616</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мерзімдік кәсіби оқытуды іске асыруға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Мектептерде IT-сыныптарын ашуға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жасыл желекті аймағын құру үшін мәжбүрлеп оқшаулаған кезде жер пайдаланушыларға немесе жер телімдерінің иелеріне шығындарды өтеуге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68195</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32003</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әскерлерінің Ауғанстаннан шығарылуының 30-жылдығына орай бір жолғы материалдық көмек төлеуге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жеткізуге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атқарылуын есепке алудың бірыңғай ақпараттық алаңын игеруге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293145</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кентінің жеке тұрғын үй құрылысының жаңа құрылысының учаскелеріне инженерлік-коммуникациялық инфрақұрылым құрылысы 2. Электрмен жабдықтау желілері</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34347</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Научный кентінің жеке тұрғын үй құрылысының жаңа құрылысының учаскелеріне инженерлік-коммуникациялық инфрақұрылым құрылысы 2. Электрмен жабдықтау желілері</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таратушы сумен жабдықтау желілерін реконструкциялау</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33998</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Шортанды ауданы Шортанды кентінің Дзержинский көшесі 54 мекен-жайы бойынша 36-пәтерлі тұрғын үй құрылысына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140 орындық балалар бақшасының құрылысы</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